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FB" w:rsidRDefault="00582E42" w:rsidP="009F13A5">
      <w:pPr>
        <w:spacing w:after="0"/>
        <w:rPr>
          <w:rFonts w:ascii="Times New Roman" w:hAnsi="Times New Roman" w:cs="Times New Roman"/>
          <w:sz w:val="24"/>
          <w:szCs w:val="24"/>
        </w:rPr>
      </w:pPr>
      <w:r>
        <w:rPr>
          <w:rFonts w:ascii="Times New Roman" w:hAnsi="Times New Roman" w:cs="Times New Roman"/>
          <w:sz w:val="24"/>
          <w:szCs w:val="24"/>
        </w:rPr>
        <w:t>Å</w:t>
      </w:r>
      <w:r w:rsidR="00FE73BC">
        <w:rPr>
          <w:rFonts w:ascii="Times New Roman" w:hAnsi="Times New Roman" w:cs="Times New Roman"/>
          <w:sz w:val="24"/>
          <w:szCs w:val="24"/>
        </w:rPr>
        <w:t>rhus Statsgymnasium</w:t>
      </w:r>
    </w:p>
    <w:p w:rsidR="00F5511A" w:rsidRDefault="004B30FC" w:rsidP="00FF027C">
      <w:pPr>
        <w:spacing w:after="0"/>
        <w:jc w:val="right"/>
        <w:rPr>
          <w:rFonts w:ascii="Times New Roman" w:hAnsi="Times New Roman" w:cs="Times New Roman"/>
          <w:sz w:val="24"/>
          <w:szCs w:val="24"/>
        </w:rPr>
      </w:pPr>
      <w:r>
        <w:rPr>
          <w:rFonts w:ascii="Times New Roman" w:hAnsi="Times New Roman" w:cs="Times New Roman"/>
          <w:sz w:val="24"/>
          <w:szCs w:val="24"/>
        </w:rPr>
        <w:t>2</w:t>
      </w:r>
      <w:r w:rsidR="00DA38A9">
        <w:rPr>
          <w:rFonts w:ascii="Times New Roman" w:hAnsi="Times New Roman" w:cs="Times New Roman"/>
          <w:sz w:val="24"/>
          <w:szCs w:val="24"/>
        </w:rPr>
        <w:t>6</w:t>
      </w:r>
      <w:r w:rsidR="005E0D2F">
        <w:rPr>
          <w:rFonts w:ascii="Times New Roman" w:hAnsi="Times New Roman" w:cs="Times New Roman"/>
          <w:sz w:val="24"/>
          <w:szCs w:val="24"/>
        </w:rPr>
        <w:t xml:space="preserve">. marts </w:t>
      </w:r>
      <w:r w:rsidR="00F712AD">
        <w:rPr>
          <w:rFonts w:ascii="Times New Roman" w:hAnsi="Times New Roman" w:cs="Times New Roman"/>
          <w:sz w:val="24"/>
          <w:szCs w:val="24"/>
        </w:rPr>
        <w:t>2021</w:t>
      </w:r>
    </w:p>
    <w:p w:rsidR="009F13A5" w:rsidRDefault="009F13A5" w:rsidP="00F5511A">
      <w:pPr>
        <w:spacing w:after="0"/>
        <w:jc w:val="right"/>
        <w:rPr>
          <w:rFonts w:ascii="Times New Roman" w:hAnsi="Times New Roman" w:cs="Times New Roman"/>
          <w:sz w:val="24"/>
          <w:szCs w:val="24"/>
        </w:rPr>
      </w:pPr>
      <w:r>
        <w:rPr>
          <w:rFonts w:ascii="Times New Roman" w:hAnsi="Times New Roman" w:cs="Times New Roman"/>
          <w:sz w:val="24"/>
          <w:szCs w:val="24"/>
        </w:rPr>
        <w:t>j.nr. 2241/CE</w:t>
      </w:r>
    </w:p>
    <w:p w:rsidR="001648AF" w:rsidRDefault="001648AF" w:rsidP="003C6D71">
      <w:pPr>
        <w:tabs>
          <w:tab w:val="center" w:pos="4759"/>
          <w:tab w:val="right" w:pos="9518"/>
        </w:tabs>
        <w:ind w:right="120"/>
        <w:rPr>
          <w:rFonts w:ascii="Times New Roman" w:hAnsi="Times New Roman" w:cs="Times New Roman"/>
          <w:b/>
          <w:sz w:val="28"/>
          <w:szCs w:val="28"/>
        </w:rPr>
      </w:pPr>
    </w:p>
    <w:p w:rsidR="00FE73BC" w:rsidRPr="00EE4FC2" w:rsidRDefault="00F53AF7" w:rsidP="003C6D71">
      <w:pPr>
        <w:tabs>
          <w:tab w:val="center" w:pos="4759"/>
          <w:tab w:val="right" w:pos="9518"/>
        </w:tabs>
        <w:ind w:right="120"/>
        <w:rPr>
          <w:rFonts w:ascii="Times New Roman" w:hAnsi="Times New Roman" w:cs="Times New Roman"/>
          <w:b/>
          <w:sz w:val="28"/>
          <w:szCs w:val="28"/>
        </w:rPr>
      </w:pPr>
      <w:r w:rsidRPr="00EE4FC2">
        <w:rPr>
          <w:rFonts w:ascii="Times New Roman" w:hAnsi="Times New Roman" w:cs="Times New Roman"/>
          <w:b/>
          <w:sz w:val="28"/>
          <w:szCs w:val="28"/>
        </w:rPr>
        <w:tab/>
      </w:r>
      <w:r w:rsidR="00FF027C">
        <w:rPr>
          <w:rFonts w:ascii="Times New Roman" w:hAnsi="Times New Roman" w:cs="Times New Roman"/>
          <w:b/>
          <w:sz w:val="28"/>
          <w:szCs w:val="28"/>
        </w:rPr>
        <w:t>Budget</w:t>
      </w:r>
      <w:r w:rsidR="006913DC" w:rsidRPr="00EE4FC2">
        <w:rPr>
          <w:rFonts w:ascii="Times New Roman" w:hAnsi="Times New Roman" w:cs="Times New Roman"/>
          <w:b/>
          <w:sz w:val="28"/>
          <w:szCs w:val="28"/>
        </w:rPr>
        <w:t xml:space="preserve"> </w:t>
      </w:r>
      <w:r w:rsidR="00240DD1">
        <w:rPr>
          <w:rFonts w:ascii="Times New Roman" w:hAnsi="Times New Roman" w:cs="Times New Roman"/>
          <w:b/>
          <w:sz w:val="28"/>
          <w:szCs w:val="28"/>
        </w:rPr>
        <w:t>202</w:t>
      </w:r>
      <w:r w:rsidR="00B54FD9">
        <w:rPr>
          <w:rFonts w:ascii="Times New Roman" w:hAnsi="Times New Roman" w:cs="Times New Roman"/>
          <w:b/>
          <w:sz w:val="28"/>
          <w:szCs w:val="28"/>
        </w:rPr>
        <w:t>1</w:t>
      </w:r>
    </w:p>
    <w:p w:rsidR="00FE73BC" w:rsidRPr="00F53AF7" w:rsidRDefault="00FE73BC" w:rsidP="00FE73BC">
      <w:pPr>
        <w:jc w:val="center"/>
        <w:rPr>
          <w:rFonts w:ascii="Times New Roman" w:hAnsi="Times New Roman" w:cs="Times New Roman"/>
          <w:b/>
          <w:sz w:val="28"/>
          <w:szCs w:val="28"/>
        </w:rPr>
      </w:pPr>
      <w:r w:rsidRPr="00F53AF7">
        <w:rPr>
          <w:rFonts w:ascii="Times New Roman" w:hAnsi="Times New Roman" w:cs="Times New Roman"/>
          <w:b/>
          <w:sz w:val="28"/>
          <w:szCs w:val="28"/>
        </w:rPr>
        <w:t>Århus Statsgymnasium</w:t>
      </w:r>
    </w:p>
    <w:p w:rsidR="00317F34" w:rsidRPr="00317F34" w:rsidRDefault="00317F34" w:rsidP="00317F34">
      <w:pPr>
        <w:pStyle w:val="Listeafsnit"/>
        <w:jc w:val="both"/>
        <w:rPr>
          <w:rFonts w:ascii="Times New Roman" w:hAnsi="Times New Roman" w:cs="Times New Roman"/>
          <w:sz w:val="24"/>
          <w:szCs w:val="24"/>
        </w:rPr>
      </w:pPr>
    </w:p>
    <w:p w:rsidR="00CC09D5" w:rsidRPr="00E67850" w:rsidRDefault="00FE73BC" w:rsidP="000C1FEB">
      <w:pPr>
        <w:pStyle w:val="Listeafsnit"/>
        <w:numPr>
          <w:ilvl w:val="0"/>
          <w:numId w:val="13"/>
        </w:numPr>
        <w:spacing w:after="0"/>
        <w:jc w:val="both"/>
        <w:rPr>
          <w:rFonts w:ascii="Times New Roman" w:hAnsi="Times New Roman" w:cs="Times New Roman"/>
          <w:sz w:val="24"/>
          <w:szCs w:val="24"/>
        </w:rPr>
      </w:pPr>
      <w:r w:rsidRPr="00E67850">
        <w:rPr>
          <w:rFonts w:ascii="Times New Roman" w:hAnsi="Times New Roman" w:cs="Times New Roman"/>
          <w:b/>
          <w:sz w:val="24"/>
          <w:szCs w:val="24"/>
        </w:rPr>
        <w:t>Indledning</w:t>
      </w:r>
    </w:p>
    <w:p w:rsidR="00836FDD" w:rsidRDefault="008653EA" w:rsidP="000C1FEB">
      <w:pPr>
        <w:spacing w:after="0"/>
        <w:rPr>
          <w:rFonts w:ascii="Times New Roman" w:hAnsi="Times New Roman" w:cs="Times New Roman"/>
          <w:sz w:val="24"/>
          <w:szCs w:val="24"/>
        </w:rPr>
      </w:pPr>
      <w:r>
        <w:rPr>
          <w:rFonts w:ascii="Times New Roman" w:hAnsi="Times New Roman" w:cs="Times New Roman"/>
          <w:sz w:val="24"/>
          <w:szCs w:val="24"/>
        </w:rPr>
        <w:t>I det følgende beskrives</w:t>
      </w:r>
      <w:r w:rsidR="000A2B6F">
        <w:rPr>
          <w:rFonts w:ascii="Times New Roman" w:hAnsi="Times New Roman" w:cs="Times New Roman"/>
          <w:sz w:val="24"/>
          <w:szCs w:val="24"/>
        </w:rPr>
        <w:t xml:space="preserve"> </w:t>
      </w:r>
      <w:r w:rsidR="00137E0D" w:rsidRPr="00CC09D5">
        <w:rPr>
          <w:rFonts w:ascii="Times New Roman" w:hAnsi="Times New Roman" w:cs="Times New Roman"/>
          <w:sz w:val="24"/>
          <w:szCs w:val="24"/>
        </w:rPr>
        <w:t xml:space="preserve">budget </w:t>
      </w:r>
      <w:r w:rsidR="00240DD1">
        <w:rPr>
          <w:rFonts w:ascii="Times New Roman" w:hAnsi="Times New Roman" w:cs="Times New Roman"/>
          <w:sz w:val="24"/>
          <w:szCs w:val="24"/>
        </w:rPr>
        <w:t>202</w:t>
      </w:r>
      <w:r w:rsidR="009F3C8D">
        <w:rPr>
          <w:rFonts w:ascii="Times New Roman" w:hAnsi="Times New Roman" w:cs="Times New Roman"/>
          <w:sz w:val="24"/>
          <w:szCs w:val="24"/>
        </w:rPr>
        <w:t>1</w:t>
      </w:r>
      <w:r w:rsidR="00383109">
        <w:rPr>
          <w:rFonts w:ascii="Times New Roman" w:hAnsi="Times New Roman" w:cs="Times New Roman"/>
          <w:sz w:val="24"/>
          <w:szCs w:val="24"/>
        </w:rPr>
        <w:t xml:space="preserve"> for </w:t>
      </w:r>
      <w:r w:rsidR="00FA7209" w:rsidRPr="00CC09D5">
        <w:rPr>
          <w:rFonts w:ascii="Times New Roman" w:hAnsi="Times New Roman" w:cs="Times New Roman"/>
          <w:sz w:val="24"/>
          <w:szCs w:val="24"/>
        </w:rPr>
        <w:t>Århus Statsgymnasium</w:t>
      </w:r>
      <w:r w:rsidR="00836FDD" w:rsidRPr="00CC09D5">
        <w:rPr>
          <w:rFonts w:ascii="Times New Roman" w:hAnsi="Times New Roman" w:cs="Times New Roman"/>
          <w:sz w:val="24"/>
          <w:szCs w:val="24"/>
        </w:rPr>
        <w:t xml:space="preserve">. </w:t>
      </w:r>
    </w:p>
    <w:p w:rsidR="000C1FEB" w:rsidRPr="00CC09D5" w:rsidRDefault="000C1FEB" w:rsidP="000C1FEB">
      <w:pPr>
        <w:spacing w:after="0"/>
        <w:rPr>
          <w:rFonts w:ascii="Times New Roman" w:hAnsi="Times New Roman" w:cs="Times New Roman"/>
          <w:sz w:val="24"/>
          <w:szCs w:val="24"/>
        </w:rPr>
      </w:pPr>
    </w:p>
    <w:p w:rsidR="00836FDD" w:rsidRDefault="0028183F" w:rsidP="000C1FEB">
      <w:pPr>
        <w:spacing w:after="0"/>
        <w:rPr>
          <w:rFonts w:ascii="Times New Roman" w:hAnsi="Times New Roman" w:cs="Times New Roman"/>
          <w:sz w:val="24"/>
          <w:szCs w:val="24"/>
        </w:rPr>
      </w:pPr>
      <w:r>
        <w:rPr>
          <w:rFonts w:ascii="Times New Roman" w:hAnsi="Times New Roman" w:cs="Times New Roman"/>
          <w:sz w:val="24"/>
          <w:szCs w:val="24"/>
        </w:rPr>
        <w:t>Det er bestyrelse</w:t>
      </w:r>
      <w:r w:rsidR="00B7466F">
        <w:rPr>
          <w:rFonts w:ascii="Times New Roman" w:hAnsi="Times New Roman" w:cs="Times New Roman"/>
          <w:sz w:val="24"/>
          <w:szCs w:val="24"/>
        </w:rPr>
        <w:t>n</w:t>
      </w:r>
      <w:r>
        <w:rPr>
          <w:rFonts w:ascii="Times New Roman" w:hAnsi="Times New Roman" w:cs="Times New Roman"/>
          <w:sz w:val="24"/>
          <w:szCs w:val="24"/>
        </w:rPr>
        <w:t>, der efter indstilling fra rektor træffer endelig beslutning om skolens budget.</w:t>
      </w:r>
      <w:r w:rsidR="00C954EC">
        <w:rPr>
          <w:rFonts w:ascii="Times New Roman" w:hAnsi="Times New Roman" w:cs="Times New Roman"/>
          <w:sz w:val="24"/>
          <w:szCs w:val="24"/>
        </w:rPr>
        <w:t xml:space="preserve"> Bestyrelsen tager </w:t>
      </w:r>
      <w:r w:rsidR="002D445D">
        <w:rPr>
          <w:rFonts w:ascii="Times New Roman" w:hAnsi="Times New Roman" w:cs="Times New Roman"/>
          <w:sz w:val="24"/>
          <w:szCs w:val="24"/>
        </w:rPr>
        <w:t xml:space="preserve">normalt </w:t>
      </w:r>
      <w:r w:rsidR="00C954EC" w:rsidRPr="00F70A58">
        <w:rPr>
          <w:rFonts w:ascii="Times New Roman" w:hAnsi="Times New Roman" w:cs="Times New Roman"/>
          <w:sz w:val="24"/>
          <w:szCs w:val="24"/>
        </w:rPr>
        <w:t>stilling til et foreløbigt budget</w:t>
      </w:r>
      <w:r w:rsidR="00C954EC">
        <w:rPr>
          <w:rFonts w:ascii="Times New Roman" w:hAnsi="Times New Roman" w:cs="Times New Roman"/>
          <w:sz w:val="24"/>
          <w:szCs w:val="24"/>
        </w:rPr>
        <w:t xml:space="preserve"> i november</w:t>
      </w:r>
      <w:r w:rsidR="00F50670">
        <w:rPr>
          <w:rFonts w:ascii="Times New Roman" w:hAnsi="Times New Roman" w:cs="Times New Roman"/>
          <w:sz w:val="24"/>
          <w:szCs w:val="24"/>
        </w:rPr>
        <w:t>/december</w:t>
      </w:r>
      <w:r w:rsidR="000A2B6F">
        <w:rPr>
          <w:rFonts w:ascii="Times New Roman" w:hAnsi="Times New Roman" w:cs="Times New Roman"/>
          <w:sz w:val="24"/>
          <w:szCs w:val="24"/>
        </w:rPr>
        <w:t xml:space="preserve"> </w:t>
      </w:r>
      <w:r w:rsidR="00C954EC">
        <w:rPr>
          <w:rFonts w:ascii="Times New Roman" w:hAnsi="Times New Roman" w:cs="Times New Roman"/>
          <w:sz w:val="24"/>
          <w:szCs w:val="24"/>
        </w:rPr>
        <w:t>måned forud for budgetåret</w:t>
      </w:r>
      <w:r w:rsidR="00F50670">
        <w:rPr>
          <w:rFonts w:ascii="Times New Roman" w:hAnsi="Times New Roman" w:cs="Times New Roman"/>
          <w:sz w:val="24"/>
          <w:szCs w:val="24"/>
        </w:rPr>
        <w:t xml:space="preserve"> og godkender </w:t>
      </w:r>
      <w:r w:rsidR="002867B2">
        <w:rPr>
          <w:rFonts w:ascii="Times New Roman" w:hAnsi="Times New Roman" w:cs="Times New Roman"/>
          <w:sz w:val="24"/>
          <w:szCs w:val="24"/>
        </w:rPr>
        <w:t>e</w:t>
      </w:r>
      <w:r w:rsidR="00F50670">
        <w:rPr>
          <w:rFonts w:ascii="Times New Roman" w:hAnsi="Times New Roman" w:cs="Times New Roman"/>
          <w:sz w:val="24"/>
          <w:szCs w:val="24"/>
        </w:rPr>
        <w:t xml:space="preserve">t endeligt </w:t>
      </w:r>
      <w:r w:rsidR="00EE4FC2">
        <w:rPr>
          <w:rFonts w:ascii="Times New Roman" w:hAnsi="Times New Roman" w:cs="Times New Roman"/>
          <w:sz w:val="24"/>
          <w:szCs w:val="24"/>
        </w:rPr>
        <w:t>budget i marts</w:t>
      </w:r>
      <w:r w:rsidR="00C954EC">
        <w:rPr>
          <w:rFonts w:ascii="Times New Roman" w:hAnsi="Times New Roman" w:cs="Times New Roman"/>
          <w:sz w:val="24"/>
          <w:szCs w:val="24"/>
        </w:rPr>
        <w:t xml:space="preserve"> i budgetåret, hvor både den aktuelle finanslov og regnskabsresultatet for det foregående år kendes. </w:t>
      </w:r>
      <w:r w:rsidR="00993A5B">
        <w:rPr>
          <w:rFonts w:ascii="Times New Roman" w:hAnsi="Times New Roman" w:cs="Times New Roman"/>
          <w:sz w:val="24"/>
          <w:szCs w:val="24"/>
        </w:rPr>
        <w:t xml:space="preserve">Forslag </w:t>
      </w:r>
      <w:r w:rsidR="00137E0D">
        <w:rPr>
          <w:rFonts w:ascii="Times New Roman" w:hAnsi="Times New Roman" w:cs="Times New Roman"/>
          <w:sz w:val="24"/>
          <w:szCs w:val="24"/>
        </w:rPr>
        <w:t xml:space="preserve">til </w:t>
      </w:r>
      <w:r w:rsidR="002867B2">
        <w:rPr>
          <w:rFonts w:ascii="Times New Roman" w:hAnsi="Times New Roman" w:cs="Times New Roman"/>
          <w:sz w:val="24"/>
          <w:szCs w:val="24"/>
        </w:rPr>
        <w:t xml:space="preserve">foreløbigt og endeligt </w:t>
      </w:r>
      <w:r w:rsidR="00137E0D">
        <w:rPr>
          <w:rFonts w:ascii="Times New Roman" w:hAnsi="Times New Roman" w:cs="Times New Roman"/>
          <w:sz w:val="24"/>
          <w:szCs w:val="24"/>
        </w:rPr>
        <w:t>b</w:t>
      </w:r>
      <w:r w:rsidR="00DC2B8B">
        <w:rPr>
          <w:rFonts w:ascii="Times New Roman" w:hAnsi="Times New Roman" w:cs="Times New Roman"/>
          <w:sz w:val="24"/>
          <w:szCs w:val="24"/>
        </w:rPr>
        <w:t xml:space="preserve">udget </w:t>
      </w:r>
      <w:r w:rsidR="0004645C">
        <w:rPr>
          <w:rFonts w:ascii="Times New Roman" w:hAnsi="Times New Roman" w:cs="Times New Roman"/>
          <w:sz w:val="24"/>
          <w:szCs w:val="24"/>
        </w:rPr>
        <w:t xml:space="preserve">drøftes </w:t>
      </w:r>
      <w:r w:rsidR="00DC2B8B">
        <w:rPr>
          <w:rFonts w:ascii="Times New Roman" w:hAnsi="Times New Roman" w:cs="Times New Roman"/>
          <w:sz w:val="24"/>
          <w:szCs w:val="24"/>
        </w:rPr>
        <w:t>i s</w:t>
      </w:r>
      <w:r w:rsidR="00836FDD">
        <w:rPr>
          <w:rFonts w:ascii="Times New Roman" w:hAnsi="Times New Roman" w:cs="Times New Roman"/>
          <w:sz w:val="24"/>
          <w:szCs w:val="24"/>
        </w:rPr>
        <w:t>amarbejdsudvalget</w:t>
      </w:r>
      <w:r w:rsidR="00DC2B8B">
        <w:rPr>
          <w:rFonts w:ascii="Times New Roman" w:hAnsi="Times New Roman" w:cs="Times New Roman"/>
          <w:sz w:val="24"/>
          <w:szCs w:val="24"/>
        </w:rPr>
        <w:t xml:space="preserve"> forud for bestyrelsens behandling</w:t>
      </w:r>
      <w:r w:rsidR="00836FDD">
        <w:rPr>
          <w:rFonts w:ascii="Times New Roman" w:hAnsi="Times New Roman" w:cs="Times New Roman"/>
          <w:sz w:val="24"/>
          <w:szCs w:val="24"/>
        </w:rPr>
        <w:t xml:space="preserve">. </w:t>
      </w:r>
      <w:r w:rsidR="00E266F1">
        <w:rPr>
          <w:rFonts w:ascii="Times New Roman" w:hAnsi="Times New Roman" w:cs="Times New Roman"/>
          <w:sz w:val="24"/>
          <w:szCs w:val="24"/>
        </w:rPr>
        <w:t xml:space="preserve"> </w:t>
      </w:r>
      <w:r w:rsidR="002D445D">
        <w:rPr>
          <w:rFonts w:ascii="Times New Roman" w:hAnsi="Times New Roman" w:cs="Times New Roman"/>
          <w:sz w:val="24"/>
          <w:szCs w:val="24"/>
        </w:rPr>
        <w:t xml:space="preserve">  </w:t>
      </w:r>
    </w:p>
    <w:p w:rsidR="008154A5" w:rsidRDefault="008154A5" w:rsidP="00ED483C">
      <w:pPr>
        <w:rPr>
          <w:rFonts w:ascii="Times New Roman" w:hAnsi="Times New Roman" w:cs="Times New Roman"/>
          <w:sz w:val="24"/>
          <w:szCs w:val="24"/>
        </w:rPr>
      </w:pPr>
    </w:p>
    <w:p w:rsidR="00ED483C" w:rsidRDefault="00EE4FC2" w:rsidP="00ED483C">
      <w:pPr>
        <w:rPr>
          <w:rFonts w:ascii="Times New Roman" w:hAnsi="Times New Roman" w:cs="Times New Roman"/>
          <w:sz w:val="24"/>
          <w:szCs w:val="24"/>
        </w:rPr>
      </w:pPr>
      <w:r>
        <w:rPr>
          <w:rFonts w:ascii="Times New Roman" w:hAnsi="Times New Roman" w:cs="Times New Roman"/>
          <w:sz w:val="24"/>
          <w:szCs w:val="24"/>
        </w:rPr>
        <w:t xml:space="preserve">Alle undervisningsaktiviteter </w:t>
      </w:r>
      <w:r w:rsidR="003408E7">
        <w:rPr>
          <w:rFonts w:ascii="Times New Roman" w:hAnsi="Times New Roman" w:cs="Times New Roman"/>
          <w:sz w:val="24"/>
          <w:szCs w:val="24"/>
        </w:rPr>
        <w:t xml:space="preserve">på </w:t>
      </w:r>
      <w:r w:rsidR="002F14BD" w:rsidRPr="002F14BD">
        <w:rPr>
          <w:rFonts w:ascii="Times New Roman" w:hAnsi="Times New Roman" w:cs="Times New Roman"/>
          <w:sz w:val="24"/>
          <w:szCs w:val="24"/>
        </w:rPr>
        <w:t xml:space="preserve">Århus </w:t>
      </w:r>
      <w:r w:rsidR="002F14BD">
        <w:rPr>
          <w:rFonts w:ascii="Times New Roman" w:hAnsi="Times New Roman" w:cs="Times New Roman"/>
          <w:sz w:val="24"/>
          <w:szCs w:val="24"/>
        </w:rPr>
        <w:t>Stat</w:t>
      </w:r>
      <w:r w:rsidR="008D5A08">
        <w:rPr>
          <w:rFonts w:ascii="Times New Roman" w:hAnsi="Times New Roman" w:cs="Times New Roman"/>
          <w:sz w:val="24"/>
          <w:szCs w:val="24"/>
        </w:rPr>
        <w:t xml:space="preserve">sgymnasium </w:t>
      </w:r>
      <w:r w:rsidR="003408E7">
        <w:rPr>
          <w:rFonts w:ascii="Times New Roman" w:hAnsi="Times New Roman" w:cs="Times New Roman"/>
          <w:sz w:val="24"/>
          <w:szCs w:val="24"/>
        </w:rPr>
        <w:t xml:space="preserve">finansieres efter </w:t>
      </w:r>
      <w:r w:rsidR="00C64A24">
        <w:rPr>
          <w:rFonts w:ascii="Times New Roman" w:hAnsi="Times New Roman" w:cs="Times New Roman"/>
          <w:sz w:val="24"/>
          <w:szCs w:val="24"/>
        </w:rPr>
        <w:t>Undervisningsm</w:t>
      </w:r>
      <w:r w:rsidR="00825556">
        <w:rPr>
          <w:rFonts w:ascii="Times New Roman" w:hAnsi="Times New Roman" w:cs="Times New Roman"/>
          <w:sz w:val="24"/>
          <w:szCs w:val="24"/>
        </w:rPr>
        <w:t>inisteriet</w:t>
      </w:r>
      <w:r w:rsidR="003408E7">
        <w:rPr>
          <w:rFonts w:ascii="Times New Roman" w:hAnsi="Times New Roman" w:cs="Times New Roman"/>
          <w:sz w:val="24"/>
          <w:szCs w:val="24"/>
        </w:rPr>
        <w:t>s regler om taxameterstyring</w:t>
      </w:r>
      <w:r w:rsidR="00440F58">
        <w:rPr>
          <w:rFonts w:ascii="Times New Roman" w:hAnsi="Times New Roman" w:cs="Times New Roman"/>
          <w:sz w:val="24"/>
          <w:szCs w:val="24"/>
        </w:rPr>
        <w:t>,</w:t>
      </w:r>
      <w:r w:rsidR="005C4D8F">
        <w:rPr>
          <w:rFonts w:ascii="Times New Roman" w:hAnsi="Times New Roman" w:cs="Times New Roman"/>
          <w:sz w:val="24"/>
          <w:szCs w:val="24"/>
        </w:rPr>
        <w:t xml:space="preserve"> hvor</w:t>
      </w:r>
      <w:r w:rsidR="00440F58">
        <w:rPr>
          <w:rFonts w:ascii="Times New Roman" w:hAnsi="Times New Roman" w:cs="Times New Roman"/>
          <w:sz w:val="24"/>
          <w:szCs w:val="24"/>
        </w:rPr>
        <w:t xml:space="preserve"> de enkelte taxametre </w:t>
      </w:r>
      <w:r w:rsidR="002F14BD">
        <w:rPr>
          <w:rFonts w:ascii="Times New Roman" w:hAnsi="Times New Roman" w:cs="Times New Roman"/>
          <w:sz w:val="24"/>
          <w:szCs w:val="24"/>
        </w:rPr>
        <w:t>fastlægges på</w:t>
      </w:r>
      <w:r w:rsidR="003408E7">
        <w:rPr>
          <w:rFonts w:ascii="Times New Roman" w:hAnsi="Times New Roman" w:cs="Times New Roman"/>
          <w:sz w:val="24"/>
          <w:szCs w:val="24"/>
        </w:rPr>
        <w:t xml:space="preserve"> de årlige finanslove</w:t>
      </w:r>
      <w:r w:rsidR="00CA61C9">
        <w:rPr>
          <w:rFonts w:ascii="Times New Roman" w:hAnsi="Times New Roman" w:cs="Times New Roman"/>
          <w:sz w:val="24"/>
          <w:szCs w:val="24"/>
        </w:rPr>
        <w:t xml:space="preserve">. </w:t>
      </w:r>
      <w:r w:rsidR="003408E7">
        <w:rPr>
          <w:rFonts w:ascii="Times New Roman" w:hAnsi="Times New Roman" w:cs="Times New Roman"/>
          <w:sz w:val="24"/>
          <w:szCs w:val="24"/>
        </w:rPr>
        <w:t xml:space="preserve">Der er </w:t>
      </w:r>
      <w:r w:rsidR="002D529B">
        <w:rPr>
          <w:rFonts w:ascii="Times New Roman" w:hAnsi="Times New Roman" w:cs="Times New Roman"/>
          <w:sz w:val="24"/>
          <w:szCs w:val="24"/>
        </w:rPr>
        <w:t>e</w:t>
      </w:r>
      <w:r w:rsidR="002F14BD">
        <w:rPr>
          <w:rFonts w:ascii="Times New Roman" w:hAnsi="Times New Roman" w:cs="Times New Roman"/>
          <w:sz w:val="24"/>
          <w:szCs w:val="24"/>
        </w:rPr>
        <w:t>t undervisningsta</w:t>
      </w:r>
      <w:r w:rsidR="008D5A08">
        <w:rPr>
          <w:rFonts w:ascii="Times New Roman" w:hAnsi="Times New Roman" w:cs="Times New Roman"/>
          <w:sz w:val="24"/>
          <w:szCs w:val="24"/>
        </w:rPr>
        <w:t>x</w:t>
      </w:r>
      <w:r w:rsidR="002F14BD">
        <w:rPr>
          <w:rFonts w:ascii="Times New Roman" w:hAnsi="Times New Roman" w:cs="Times New Roman"/>
          <w:sz w:val="24"/>
          <w:szCs w:val="24"/>
        </w:rPr>
        <w:t>ameter, et færdiggørelsesta</w:t>
      </w:r>
      <w:r w:rsidR="008D5A08">
        <w:rPr>
          <w:rFonts w:ascii="Times New Roman" w:hAnsi="Times New Roman" w:cs="Times New Roman"/>
          <w:sz w:val="24"/>
          <w:szCs w:val="24"/>
        </w:rPr>
        <w:t>x</w:t>
      </w:r>
      <w:r w:rsidR="002F14BD">
        <w:rPr>
          <w:rFonts w:ascii="Times New Roman" w:hAnsi="Times New Roman" w:cs="Times New Roman"/>
          <w:sz w:val="24"/>
          <w:szCs w:val="24"/>
        </w:rPr>
        <w:t>ameter</w:t>
      </w:r>
      <w:r w:rsidR="007A7547">
        <w:rPr>
          <w:rFonts w:ascii="Times New Roman" w:hAnsi="Times New Roman" w:cs="Times New Roman"/>
          <w:sz w:val="24"/>
          <w:szCs w:val="24"/>
        </w:rPr>
        <w:t>,</w:t>
      </w:r>
      <w:r w:rsidR="002F14BD">
        <w:rPr>
          <w:rFonts w:ascii="Times New Roman" w:hAnsi="Times New Roman" w:cs="Times New Roman"/>
          <w:sz w:val="24"/>
          <w:szCs w:val="24"/>
        </w:rPr>
        <w:t xml:space="preserve"> et ta</w:t>
      </w:r>
      <w:r w:rsidR="008D5A08">
        <w:rPr>
          <w:rFonts w:ascii="Times New Roman" w:hAnsi="Times New Roman" w:cs="Times New Roman"/>
          <w:sz w:val="24"/>
          <w:szCs w:val="24"/>
        </w:rPr>
        <w:t>x</w:t>
      </w:r>
      <w:r w:rsidR="002F14BD">
        <w:rPr>
          <w:rFonts w:ascii="Times New Roman" w:hAnsi="Times New Roman" w:cs="Times New Roman"/>
          <w:sz w:val="24"/>
          <w:szCs w:val="24"/>
        </w:rPr>
        <w:t>ameter til fag på A-nive</w:t>
      </w:r>
      <w:r w:rsidR="008D5A08">
        <w:rPr>
          <w:rFonts w:ascii="Times New Roman" w:hAnsi="Times New Roman" w:cs="Times New Roman"/>
          <w:sz w:val="24"/>
          <w:szCs w:val="24"/>
        </w:rPr>
        <w:t>a</w:t>
      </w:r>
      <w:r w:rsidR="002F14BD">
        <w:rPr>
          <w:rFonts w:ascii="Times New Roman" w:hAnsi="Times New Roman" w:cs="Times New Roman"/>
          <w:sz w:val="24"/>
          <w:szCs w:val="24"/>
        </w:rPr>
        <w:t>u</w:t>
      </w:r>
      <w:r w:rsidR="003408E7">
        <w:rPr>
          <w:rFonts w:ascii="Times New Roman" w:hAnsi="Times New Roman" w:cs="Times New Roman"/>
          <w:sz w:val="24"/>
          <w:szCs w:val="24"/>
        </w:rPr>
        <w:t>,</w:t>
      </w:r>
      <w:r w:rsidR="007A7547">
        <w:rPr>
          <w:rFonts w:ascii="Times New Roman" w:hAnsi="Times New Roman" w:cs="Times New Roman"/>
          <w:sz w:val="24"/>
          <w:szCs w:val="24"/>
        </w:rPr>
        <w:t xml:space="preserve"> </w:t>
      </w:r>
      <w:r w:rsidR="003408E7">
        <w:rPr>
          <w:rFonts w:ascii="Times New Roman" w:hAnsi="Times New Roman" w:cs="Times New Roman"/>
          <w:sz w:val="24"/>
          <w:szCs w:val="24"/>
        </w:rPr>
        <w:t xml:space="preserve">et taxameter for fællesudgifter og et taxameter for </w:t>
      </w:r>
      <w:r w:rsidR="003D7728">
        <w:rPr>
          <w:rFonts w:ascii="Times New Roman" w:hAnsi="Times New Roman" w:cs="Times New Roman"/>
          <w:sz w:val="24"/>
          <w:szCs w:val="24"/>
        </w:rPr>
        <w:t>bygningsdrift</w:t>
      </w:r>
      <w:r w:rsidR="000A2B6F">
        <w:rPr>
          <w:rFonts w:ascii="Times New Roman" w:hAnsi="Times New Roman" w:cs="Times New Roman"/>
          <w:sz w:val="24"/>
          <w:szCs w:val="24"/>
        </w:rPr>
        <w:t xml:space="preserve"> samt et pædagogikumtax</w:t>
      </w:r>
      <w:r w:rsidR="009B1DDD">
        <w:rPr>
          <w:rFonts w:ascii="Times New Roman" w:hAnsi="Times New Roman" w:cs="Times New Roman"/>
          <w:sz w:val="24"/>
          <w:szCs w:val="24"/>
        </w:rPr>
        <w:t xml:space="preserve">ameter og flere taxametre for </w:t>
      </w:r>
      <w:r w:rsidR="000A2B6F">
        <w:rPr>
          <w:rFonts w:ascii="Times New Roman" w:hAnsi="Times New Roman" w:cs="Times New Roman"/>
          <w:sz w:val="24"/>
          <w:szCs w:val="24"/>
        </w:rPr>
        <w:t>brobygning</w:t>
      </w:r>
      <w:r w:rsidR="002F14BD">
        <w:rPr>
          <w:rFonts w:ascii="Times New Roman" w:hAnsi="Times New Roman" w:cs="Times New Roman"/>
          <w:sz w:val="24"/>
          <w:szCs w:val="24"/>
        </w:rPr>
        <w:t>. Ta</w:t>
      </w:r>
      <w:r w:rsidR="008D5A08">
        <w:rPr>
          <w:rFonts w:ascii="Times New Roman" w:hAnsi="Times New Roman" w:cs="Times New Roman"/>
          <w:sz w:val="24"/>
          <w:szCs w:val="24"/>
        </w:rPr>
        <w:t>x</w:t>
      </w:r>
      <w:r w:rsidR="002F14BD">
        <w:rPr>
          <w:rFonts w:ascii="Times New Roman" w:hAnsi="Times New Roman" w:cs="Times New Roman"/>
          <w:sz w:val="24"/>
          <w:szCs w:val="24"/>
        </w:rPr>
        <w:t>ametrene udløses pr. elev, og suppleres med et institutionstilskud og et uddannelsesgrundtilskud, der er uafhængig</w:t>
      </w:r>
      <w:r w:rsidR="003C7143">
        <w:rPr>
          <w:rFonts w:ascii="Times New Roman" w:hAnsi="Times New Roman" w:cs="Times New Roman"/>
          <w:sz w:val="24"/>
          <w:szCs w:val="24"/>
        </w:rPr>
        <w:t>t</w:t>
      </w:r>
      <w:r w:rsidR="002F14BD">
        <w:rPr>
          <w:rFonts w:ascii="Times New Roman" w:hAnsi="Times New Roman" w:cs="Times New Roman"/>
          <w:sz w:val="24"/>
          <w:szCs w:val="24"/>
        </w:rPr>
        <w:t xml:space="preserve"> af antal elever.</w:t>
      </w:r>
      <w:r w:rsidR="0060711B">
        <w:rPr>
          <w:rFonts w:ascii="Times New Roman" w:hAnsi="Times New Roman" w:cs="Times New Roman"/>
          <w:sz w:val="24"/>
          <w:szCs w:val="24"/>
        </w:rPr>
        <w:t xml:space="preserve"> Alle indtægter indgår i skolens samlede budget, og der er ingen bindinger på anvendelsen af de enkelte taxameterindtægter. </w:t>
      </w:r>
      <w:r w:rsidR="003408E7">
        <w:rPr>
          <w:rFonts w:ascii="Times New Roman" w:hAnsi="Times New Roman" w:cs="Times New Roman"/>
          <w:sz w:val="24"/>
          <w:szCs w:val="24"/>
        </w:rPr>
        <w:t xml:space="preserve"> </w:t>
      </w:r>
    </w:p>
    <w:p w:rsidR="009F3C8D" w:rsidRDefault="004B30FC" w:rsidP="00ED483C">
      <w:pPr>
        <w:rPr>
          <w:rFonts w:ascii="Times New Roman" w:hAnsi="Times New Roman" w:cs="Times New Roman"/>
          <w:sz w:val="24"/>
          <w:szCs w:val="24"/>
        </w:rPr>
      </w:pPr>
      <w:r>
        <w:rPr>
          <w:rFonts w:ascii="Times New Roman" w:hAnsi="Times New Roman" w:cs="Times New Roman"/>
          <w:sz w:val="24"/>
          <w:szCs w:val="24"/>
        </w:rPr>
        <w:t>B</w:t>
      </w:r>
      <w:r w:rsidR="008154A5">
        <w:rPr>
          <w:rFonts w:ascii="Times New Roman" w:hAnsi="Times New Roman" w:cs="Times New Roman"/>
          <w:sz w:val="24"/>
          <w:szCs w:val="24"/>
        </w:rPr>
        <w:t xml:space="preserve">udget </w:t>
      </w:r>
      <w:r w:rsidR="00240DD1">
        <w:rPr>
          <w:rFonts w:ascii="Times New Roman" w:hAnsi="Times New Roman" w:cs="Times New Roman"/>
          <w:sz w:val="24"/>
          <w:szCs w:val="24"/>
        </w:rPr>
        <w:t>202</w:t>
      </w:r>
      <w:r w:rsidR="009F3C8D">
        <w:rPr>
          <w:rFonts w:ascii="Times New Roman" w:hAnsi="Times New Roman" w:cs="Times New Roman"/>
          <w:sz w:val="24"/>
          <w:szCs w:val="24"/>
        </w:rPr>
        <w:t>1</w:t>
      </w:r>
      <w:r w:rsidR="004B4B22">
        <w:rPr>
          <w:rFonts w:ascii="Times New Roman" w:hAnsi="Times New Roman" w:cs="Times New Roman"/>
          <w:sz w:val="24"/>
          <w:szCs w:val="24"/>
        </w:rPr>
        <w:t xml:space="preserve"> er udarbejdet </w:t>
      </w:r>
      <w:r w:rsidR="00993A5B">
        <w:rPr>
          <w:rFonts w:ascii="Times New Roman" w:hAnsi="Times New Roman" w:cs="Times New Roman"/>
          <w:sz w:val="24"/>
          <w:szCs w:val="24"/>
        </w:rPr>
        <w:t xml:space="preserve">med udgangspunkt i </w:t>
      </w:r>
      <w:r w:rsidR="004B4B22">
        <w:rPr>
          <w:rFonts w:ascii="Times New Roman" w:hAnsi="Times New Roman" w:cs="Times New Roman"/>
          <w:sz w:val="24"/>
          <w:szCs w:val="24"/>
        </w:rPr>
        <w:t>finanslov</w:t>
      </w:r>
      <w:r w:rsidR="00993A5B">
        <w:rPr>
          <w:rFonts w:ascii="Times New Roman" w:hAnsi="Times New Roman" w:cs="Times New Roman"/>
          <w:sz w:val="24"/>
          <w:szCs w:val="24"/>
        </w:rPr>
        <w:t>en</w:t>
      </w:r>
      <w:r w:rsidR="004B4B22">
        <w:rPr>
          <w:rFonts w:ascii="Times New Roman" w:hAnsi="Times New Roman" w:cs="Times New Roman"/>
          <w:sz w:val="24"/>
          <w:szCs w:val="24"/>
        </w:rPr>
        <w:t xml:space="preserve"> for </w:t>
      </w:r>
      <w:r w:rsidR="00240DD1">
        <w:rPr>
          <w:rFonts w:ascii="Times New Roman" w:hAnsi="Times New Roman" w:cs="Times New Roman"/>
          <w:sz w:val="24"/>
          <w:szCs w:val="24"/>
        </w:rPr>
        <w:t>202</w:t>
      </w:r>
      <w:r w:rsidR="009F3C8D">
        <w:rPr>
          <w:rFonts w:ascii="Times New Roman" w:hAnsi="Times New Roman" w:cs="Times New Roman"/>
          <w:sz w:val="24"/>
          <w:szCs w:val="24"/>
        </w:rPr>
        <w:t>1</w:t>
      </w:r>
      <w:r w:rsidR="00993A5B">
        <w:rPr>
          <w:rFonts w:ascii="Times New Roman" w:hAnsi="Times New Roman" w:cs="Times New Roman"/>
          <w:sz w:val="24"/>
          <w:szCs w:val="24"/>
        </w:rPr>
        <w:t>, som ved</w:t>
      </w:r>
      <w:r w:rsidR="009F3C8D">
        <w:rPr>
          <w:rFonts w:ascii="Times New Roman" w:hAnsi="Times New Roman" w:cs="Times New Roman"/>
          <w:sz w:val="24"/>
          <w:szCs w:val="24"/>
        </w:rPr>
        <w:t xml:space="preserve">taget i december 2020. </w:t>
      </w:r>
    </w:p>
    <w:p w:rsidR="0010477E" w:rsidRDefault="00993A5B" w:rsidP="00AD2AED">
      <w:pPr>
        <w:rPr>
          <w:rFonts w:ascii="Times New Roman" w:hAnsi="Times New Roman" w:cs="Times New Roman"/>
          <w:sz w:val="24"/>
          <w:szCs w:val="24"/>
        </w:rPr>
      </w:pPr>
      <w:r>
        <w:rPr>
          <w:rFonts w:ascii="Times New Roman" w:hAnsi="Times New Roman" w:cs="Times New Roman"/>
          <w:sz w:val="24"/>
          <w:szCs w:val="24"/>
        </w:rPr>
        <w:t xml:space="preserve">Der tages i </w:t>
      </w:r>
      <w:r w:rsidR="00AD2AED">
        <w:rPr>
          <w:rFonts w:ascii="Times New Roman" w:hAnsi="Times New Roman" w:cs="Times New Roman"/>
          <w:sz w:val="24"/>
          <w:szCs w:val="24"/>
        </w:rPr>
        <w:t>budget for 202</w:t>
      </w:r>
      <w:r w:rsidR="009F3C8D">
        <w:rPr>
          <w:rFonts w:ascii="Times New Roman" w:hAnsi="Times New Roman" w:cs="Times New Roman"/>
          <w:sz w:val="24"/>
          <w:szCs w:val="24"/>
        </w:rPr>
        <w:t>1</w:t>
      </w:r>
      <w:r w:rsidR="00AD2AED">
        <w:rPr>
          <w:rFonts w:ascii="Times New Roman" w:hAnsi="Times New Roman" w:cs="Times New Roman"/>
          <w:sz w:val="24"/>
          <w:szCs w:val="24"/>
        </w:rPr>
        <w:t xml:space="preserve"> </w:t>
      </w:r>
      <w:r w:rsidR="009F3C8D">
        <w:rPr>
          <w:rFonts w:ascii="Times New Roman" w:hAnsi="Times New Roman" w:cs="Times New Roman"/>
          <w:sz w:val="24"/>
          <w:szCs w:val="24"/>
        </w:rPr>
        <w:t xml:space="preserve">udgangspunkt i en </w:t>
      </w:r>
      <w:r w:rsidR="00AD2AED">
        <w:rPr>
          <w:rFonts w:ascii="Times New Roman" w:hAnsi="Times New Roman" w:cs="Times New Roman"/>
          <w:sz w:val="24"/>
          <w:szCs w:val="24"/>
        </w:rPr>
        <w:t xml:space="preserve">aktivitetsforudsætning om optagelse af </w:t>
      </w:r>
      <w:r w:rsidR="009F3C8D">
        <w:rPr>
          <w:rFonts w:ascii="Times New Roman" w:hAnsi="Times New Roman" w:cs="Times New Roman"/>
          <w:sz w:val="24"/>
          <w:szCs w:val="24"/>
        </w:rPr>
        <w:t>9</w:t>
      </w:r>
      <w:r w:rsidR="00AD2AED">
        <w:rPr>
          <w:rFonts w:ascii="Times New Roman" w:hAnsi="Times New Roman" w:cs="Times New Roman"/>
          <w:sz w:val="24"/>
          <w:szCs w:val="24"/>
        </w:rPr>
        <w:t xml:space="preserve"> nye klasser pr. 1. august 202</w:t>
      </w:r>
      <w:r w:rsidR="009F3C8D">
        <w:rPr>
          <w:rFonts w:ascii="Times New Roman" w:hAnsi="Times New Roman" w:cs="Times New Roman"/>
          <w:sz w:val="24"/>
          <w:szCs w:val="24"/>
        </w:rPr>
        <w:t xml:space="preserve">1, idet administrationen i </w:t>
      </w:r>
      <w:r w:rsidR="00AD2AED" w:rsidRPr="00AD2AED">
        <w:rPr>
          <w:rFonts w:ascii="Times New Roman" w:hAnsi="Times New Roman" w:cs="Times New Roman"/>
          <w:sz w:val="24"/>
          <w:szCs w:val="24"/>
        </w:rPr>
        <w:t xml:space="preserve">Region Midtjylland </w:t>
      </w:r>
      <w:r>
        <w:rPr>
          <w:rFonts w:ascii="Times New Roman" w:hAnsi="Times New Roman" w:cs="Times New Roman"/>
          <w:sz w:val="24"/>
          <w:szCs w:val="24"/>
        </w:rPr>
        <w:t xml:space="preserve">har </w:t>
      </w:r>
      <w:r w:rsidR="0010477E">
        <w:rPr>
          <w:rFonts w:ascii="Times New Roman" w:hAnsi="Times New Roman" w:cs="Times New Roman"/>
          <w:sz w:val="24"/>
          <w:szCs w:val="24"/>
        </w:rPr>
        <w:t>indstillet de</w:t>
      </w:r>
      <w:r>
        <w:rPr>
          <w:rFonts w:ascii="Times New Roman" w:hAnsi="Times New Roman" w:cs="Times New Roman"/>
          <w:sz w:val="24"/>
          <w:szCs w:val="24"/>
        </w:rPr>
        <w:t xml:space="preserve">nne kapacitet til Børne- og Undervisningsministeriet. </w:t>
      </w:r>
      <w:r w:rsidR="0010477E">
        <w:rPr>
          <w:rFonts w:ascii="Times New Roman" w:hAnsi="Times New Roman" w:cs="Times New Roman"/>
          <w:sz w:val="24"/>
          <w:szCs w:val="24"/>
        </w:rPr>
        <w:t xml:space="preserve">Det forventes ikke, at der vil være truffet endelig beslutning om næste års kapacitet før sent på foråret 2021. </w:t>
      </w:r>
    </w:p>
    <w:p w:rsidR="00AD2AED" w:rsidRPr="00AD2AED" w:rsidRDefault="0010477E" w:rsidP="00AD2AED">
      <w:pPr>
        <w:rPr>
          <w:rFonts w:ascii="Times New Roman" w:hAnsi="Times New Roman" w:cs="Times New Roman"/>
          <w:sz w:val="24"/>
          <w:szCs w:val="24"/>
        </w:rPr>
      </w:pPr>
      <w:r>
        <w:rPr>
          <w:rFonts w:ascii="Times New Roman" w:hAnsi="Times New Roman" w:cs="Times New Roman"/>
          <w:sz w:val="24"/>
          <w:szCs w:val="24"/>
        </w:rPr>
        <w:t xml:space="preserve">Bestyrelsen for Århus Statsgymnasium har </w:t>
      </w:r>
      <w:r w:rsidR="00993A5B">
        <w:rPr>
          <w:rFonts w:ascii="Times New Roman" w:hAnsi="Times New Roman" w:cs="Times New Roman"/>
          <w:sz w:val="24"/>
          <w:szCs w:val="24"/>
        </w:rPr>
        <w:t xml:space="preserve">tidligere </w:t>
      </w:r>
      <w:r>
        <w:rPr>
          <w:rFonts w:ascii="Times New Roman" w:hAnsi="Times New Roman" w:cs="Times New Roman"/>
          <w:sz w:val="24"/>
          <w:szCs w:val="24"/>
        </w:rPr>
        <w:t xml:space="preserve">indstillet en årlig optagekapacitet svarende til 10 klasser til Region Midtjylland. Konsekvenserne af en tvangsmæssig nedsættelse af kapaciteten svarende til et optag på 9 klasser er udgangspunkt for de følgende budgetvurderinger, men med </w:t>
      </w:r>
      <w:r w:rsidR="00AD2AED" w:rsidRPr="00AD2AED">
        <w:rPr>
          <w:rFonts w:ascii="Times New Roman" w:hAnsi="Times New Roman" w:cs="Times New Roman"/>
          <w:sz w:val="24"/>
          <w:szCs w:val="24"/>
        </w:rPr>
        <w:t xml:space="preserve">angivelse af de økonomiske konsekvenser </w:t>
      </w:r>
      <w:r>
        <w:rPr>
          <w:rFonts w:ascii="Times New Roman" w:hAnsi="Times New Roman" w:cs="Times New Roman"/>
          <w:sz w:val="24"/>
          <w:szCs w:val="24"/>
        </w:rPr>
        <w:t xml:space="preserve">ved mulighed for fastholdelse af </w:t>
      </w:r>
      <w:r w:rsidR="00EE5191">
        <w:rPr>
          <w:rFonts w:ascii="Times New Roman" w:hAnsi="Times New Roman" w:cs="Times New Roman"/>
          <w:sz w:val="24"/>
          <w:szCs w:val="24"/>
        </w:rPr>
        <w:t>en optage</w:t>
      </w:r>
      <w:r w:rsidR="00AD2AED" w:rsidRPr="00AD2AED">
        <w:rPr>
          <w:rFonts w:ascii="Times New Roman" w:hAnsi="Times New Roman" w:cs="Times New Roman"/>
          <w:sz w:val="24"/>
          <w:szCs w:val="24"/>
        </w:rPr>
        <w:t>kapacitet</w:t>
      </w:r>
      <w:r>
        <w:rPr>
          <w:rFonts w:ascii="Times New Roman" w:hAnsi="Times New Roman" w:cs="Times New Roman"/>
          <w:sz w:val="24"/>
          <w:szCs w:val="24"/>
        </w:rPr>
        <w:t xml:space="preserve"> </w:t>
      </w:r>
      <w:r w:rsidR="00EE5191">
        <w:rPr>
          <w:rFonts w:ascii="Times New Roman" w:hAnsi="Times New Roman" w:cs="Times New Roman"/>
          <w:sz w:val="24"/>
          <w:szCs w:val="24"/>
        </w:rPr>
        <w:t xml:space="preserve">svarende til 10 klasser. </w:t>
      </w:r>
    </w:p>
    <w:p w:rsidR="00E82133" w:rsidRPr="00E82133" w:rsidRDefault="00E82133" w:rsidP="00E82133">
      <w:pPr>
        <w:spacing w:after="0" w:line="240" w:lineRule="auto"/>
        <w:rPr>
          <w:rFonts w:ascii="Times New Roman" w:eastAsia="Times New Roman" w:hAnsi="Times New Roman" w:cs="Times New Roman"/>
          <w:sz w:val="24"/>
          <w:szCs w:val="24"/>
        </w:rPr>
      </w:pPr>
      <w:r w:rsidRPr="00E82133">
        <w:rPr>
          <w:rFonts w:ascii="Times New Roman" w:eastAsia="Times New Roman" w:hAnsi="Times New Roman" w:cs="Times New Roman"/>
          <w:sz w:val="24"/>
          <w:szCs w:val="24"/>
        </w:rPr>
        <w:t>Bestyrelsen har godkendt det endelige budget for 2021 på møde den 25. marts 2021. </w:t>
      </w:r>
    </w:p>
    <w:p w:rsidR="00E82133" w:rsidRPr="00E82133" w:rsidRDefault="00E82133" w:rsidP="00E82133">
      <w:pPr>
        <w:spacing w:after="0" w:line="240" w:lineRule="auto"/>
        <w:rPr>
          <w:rFonts w:ascii="Times New Roman" w:eastAsia="Times New Roman" w:hAnsi="Times New Roman" w:cs="Times New Roman"/>
          <w:sz w:val="24"/>
          <w:szCs w:val="24"/>
        </w:rPr>
      </w:pPr>
    </w:p>
    <w:p w:rsidR="00E82133" w:rsidRPr="00E82133" w:rsidRDefault="00E82133" w:rsidP="00E82133">
      <w:pPr>
        <w:spacing w:after="0" w:line="240" w:lineRule="auto"/>
        <w:rPr>
          <w:rFonts w:ascii="Times New Roman" w:eastAsia="Times New Roman" w:hAnsi="Times New Roman" w:cs="Times New Roman"/>
          <w:sz w:val="24"/>
          <w:szCs w:val="24"/>
        </w:rPr>
      </w:pPr>
      <w:r w:rsidRPr="00E82133">
        <w:rPr>
          <w:rFonts w:ascii="Times New Roman" w:eastAsia="Times New Roman" w:hAnsi="Times New Roman" w:cs="Times New Roman"/>
          <w:sz w:val="24"/>
          <w:szCs w:val="24"/>
        </w:rPr>
        <w:lastRenderedPageBreak/>
        <w:t>For så vidt angår budgetoverslagsårene 2022 og følgende år forudsætter bestyrelsen, at der i det kommende budgetarbejde sigtes mod nul resultater. </w:t>
      </w:r>
    </w:p>
    <w:p w:rsidR="00E82133" w:rsidRPr="00E82133" w:rsidRDefault="00E82133" w:rsidP="00E82133">
      <w:pPr>
        <w:spacing w:after="0" w:line="240" w:lineRule="auto"/>
        <w:rPr>
          <w:rFonts w:ascii="Times New Roman" w:eastAsia="Times New Roman" w:hAnsi="Times New Roman" w:cs="Times New Roman"/>
          <w:sz w:val="24"/>
          <w:szCs w:val="24"/>
        </w:rPr>
      </w:pPr>
    </w:p>
    <w:p w:rsidR="00E82133" w:rsidRPr="00E82133" w:rsidRDefault="00E82133" w:rsidP="00E82133">
      <w:pPr>
        <w:spacing w:after="0" w:line="240" w:lineRule="auto"/>
        <w:rPr>
          <w:rFonts w:ascii="Times New Roman" w:eastAsia="Times New Roman" w:hAnsi="Times New Roman" w:cs="Times New Roman"/>
          <w:sz w:val="24"/>
          <w:szCs w:val="24"/>
        </w:rPr>
      </w:pPr>
      <w:r w:rsidRPr="00E82133">
        <w:rPr>
          <w:rFonts w:ascii="Times New Roman" w:eastAsia="Times New Roman" w:hAnsi="Times New Roman" w:cs="Times New Roman"/>
          <w:sz w:val="24"/>
          <w:szCs w:val="24"/>
        </w:rPr>
        <w:t>Det kan med kapacitetsnedgang i de følgende år blive nødvendigt at gennemføre personalereduktioner i det omfang naturlig afgang ikke er tilstrækkelig til at sikre sammenhæng mellem indtægter, undervisning og lærere.  Det er ledelsens opgave at fastlægge omfang og tempo i den nødvendige personalereduktion på en sådan måde, at budgetterne afspejler såvel nødvendig tilpasning til færre elever som kommende behov for investeringer i bygningsvedligehold mv.</w:t>
      </w:r>
    </w:p>
    <w:p w:rsidR="007F1250" w:rsidRDefault="007F1250">
      <w:pPr>
        <w:rPr>
          <w:rFonts w:ascii="Times New Roman" w:hAnsi="Times New Roman" w:cs="Times New Roman"/>
          <w:b/>
          <w:sz w:val="24"/>
          <w:szCs w:val="24"/>
        </w:rPr>
      </w:pPr>
    </w:p>
    <w:p w:rsidR="00F70A58" w:rsidRPr="00E67850" w:rsidRDefault="00EE5191" w:rsidP="000C1FEB">
      <w:pPr>
        <w:pStyle w:val="Listeafsnit"/>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F</w:t>
      </w:r>
      <w:r w:rsidR="00F70A58" w:rsidRPr="00E67850">
        <w:rPr>
          <w:rFonts w:ascii="Times New Roman" w:hAnsi="Times New Roman" w:cs="Times New Roman"/>
          <w:b/>
          <w:sz w:val="24"/>
          <w:szCs w:val="24"/>
        </w:rPr>
        <w:t>inan</w:t>
      </w:r>
      <w:r w:rsidR="0098050B">
        <w:rPr>
          <w:rFonts w:ascii="Times New Roman" w:hAnsi="Times New Roman" w:cs="Times New Roman"/>
          <w:b/>
          <w:sz w:val="24"/>
          <w:szCs w:val="24"/>
        </w:rPr>
        <w:t>s</w:t>
      </w:r>
      <w:r w:rsidR="00F70A58" w:rsidRPr="00E67850">
        <w:rPr>
          <w:rFonts w:ascii="Times New Roman" w:hAnsi="Times New Roman" w:cs="Times New Roman"/>
          <w:b/>
          <w:sz w:val="24"/>
          <w:szCs w:val="24"/>
        </w:rPr>
        <w:t>lov</w:t>
      </w:r>
      <w:r w:rsidR="0098050B">
        <w:rPr>
          <w:rFonts w:ascii="Times New Roman" w:hAnsi="Times New Roman" w:cs="Times New Roman"/>
          <w:b/>
          <w:sz w:val="24"/>
          <w:szCs w:val="24"/>
        </w:rPr>
        <w:t xml:space="preserve"> </w:t>
      </w:r>
      <w:r w:rsidR="00240DD1">
        <w:rPr>
          <w:rFonts w:ascii="Times New Roman" w:hAnsi="Times New Roman" w:cs="Times New Roman"/>
          <w:b/>
          <w:sz w:val="24"/>
          <w:szCs w:val="24"/>
        </w:rPr>
        <w:t>202</w:t>
      </w:r>
      <w:r>
        <w:rPr>
          <w:rFonts w:ascii="Times New Roman" w:hAnsi="Times New Roman" w:cs="Times New Roman"/>
          <w:b/>
          <w:sz w:val="24"/>
          <w:szCs w:val="24"/>
        </w:rPr>
        <w:t>1</w:t>
      </w:r>
    </w:p>
    <w:p w:rsidR="00FA7DBA" w:rsidRDefault="00FA7DBA" w:rsidP="000C1FEB">
      <w:pPr>
        <w:spacing w:after="0"/>
        <w:rPr>
          <w:rFonts w:ascii="Times New Roman" w:hAnsi="Times New Roman" w:cs="Times New Roman"/>
          <w:sz w:val="24"/>
          <w:szCs w:val="24"/>
        </w:rPr>
      </w:pPr>
      <w:r>
        <w:rPr>
          <w:rFonts w:ascii="Times New Roman" w:hAnsi="Times New Roman" w:cs="Times New Roman"/>
          <w:sz w:val="24"/>
          <w:szCs w:val="24"/>
        </w:rPr>
        <w:t xml:space="preserve">De </w:t>
      </w:r>
      <w:r w:rsidR="00AD79B8">
        <w:rPr>
          <w:rFonts w:ascii="Times New Roman" w:hAnsi="Times New Roman" w:cs="Times New Roman"/>
          <w:sz w:val="24"/>
          <w:szCs w:val="24"/>
        </w:rPr>
        <w:t xml:space="preserve">væsentligste </w:t>
      </w:r>
      <w:r w:rsidR="0098050B">
        <w:rPr>
          <w:rFonts w:ascii="Times New Roman" w:hAnsi="Times New Roman" w:cs="Times New Roman"/>
          <w:sz w:val="24"/>
          <w:szCs w:val="24"/>
        </w:rPr>
        <w:t>nye initiativer og tiltag på finanslov</w:t>
      </w:r>
      <w:r w:rsidR="00993A5B">
        <w:rPr>
          <w:rFonts w:ascii="Times New Roman" w:hAnsi="Times New Roman" w:cs="Times New Roman"/>
          <w:sz w:val="24"/>
          <w:szCs w:val="24"/>
        </w:rPr>
        <w:t>en</w:t>
      </w:r>
      <w:r w:rsidR="0098050B">
        <w:rPr>
          <w:rFonts w:ascii="Times New Roman" w:hAnsi="Times New Roman" w:cs="Times New Roman"/>
          <w:sz w:val="24"/>
          <w:szCs w:val="24"/>
        </w:rPr>
        <w:t xml:space="preserve"> for </w:t>
      </w:r>
      <w:r w:rsidR="00CE370A">
        <w:rPr>
          <w:rFonts w:ascii="Times New Roman" w:hAnsi="Times New Roman" w:cs="Times New Roman"/>
          <w:sz w:val="24"/>
          <w:szCs w:val="24"/>
        </w:rPr>
        <w:t>202</w:t>
      </w:r>
      <w:r w:rsidR="00EE5191">
        <w:rPr>
          <w:rFonts w:ascii="Times New Roman" w:hAnsi="Times New Roman" w:cs="Times New Roman"/>
          <w:sz w:val="24"/>
          <w:szCs w:val="24"/>
        </w:rPr>
        <w:t>1</w:t>
      </w:r>
      <w:r w:rsidR="001A0810">
        <w:rPr>
          <w:rFonts w:ascii="Times New Roman" w:hAnsi="Times New Roman" w:cs="Times New Roman"/>
          <w:sz w:val="24"/>
          <w:szCs w:val="24"/>
        </w:rPr>
        <w:t xml:space="preserve"> </w:t>
      </w:r>
      <w:r w:rsidR="00AD79B8">
        <w:rPr>
          <w:rFonts w:ascii="Times New Roman" w:hAnsi="Times New Roman" w:cs="Times New Roman"/>
          <w:sz w:val="24"/>
          <w:szCs w:val="24"/>
        </w:rPr>
        <w:t xml:space="preserve">er </w:t>
      </w:r>
      <w:r>
        <w:rPr>
          <w:rFonts w:ascii="Times New Roman" w:hAnsi="Times New Roman" w:cs="Times New Roman"/>
          <w:sz w:val="24"/>
          <w:szCs w:val="24"/>
        </w:rPr>
        <w:t>følgende:</w:t>
      </w:r>
    </w:p>
    <w:p w:rsidR="000C1FEB" w:rsidRPr="00993A5B" w:rsidRDefault="009F6348" w:rsidP="00993A5B">
      <w:pPr>
        <w:pStyle w:val="Listeafsnit"/>
        <w:numPr>
          <w:ilvl w:val="0"/>
          <w:numId w:val="17"/>
        </w:numPr>
        <w:spacing w:after="0"/>
        <w:rPr>
          <w:rFonts w:ascii="Times New Roman" w:hAnsi="Times New Roman" w:cs="Times New Roman"/>
          <w:sz w:val="24"/>
          <w:szCs w:val="24"/>
        </w:rPr>
      </w:pPr>
      <w:r>
        <w:rPr>
          <w:rFonts w:ascii="Times New Roman" w:hAnsi="Times New Roman" w:cs="Times New Roman"/>
          <w:sz w:val="24"/>
          <w:szCs w:val="24"/>
        </w:rPr>
        <w:t>Økonomisk løft af de gymnasiale uddannelser i perioden 2021 - 2024, hvor undervisningstaxameteret opjust</w:t>
      </w:r>
      <w:r w:rsidR="00A04257">
        <w:rPr>
          <w:rFonts w:ascii="Times New Roman" w:hAnsi="Times New Roman" w:cs="Times New Roman"/>
          <w:sz w:val="24"/>
          <w:szCs w:val="24"/>
        </w:rPr>
        <w:t>e</w:t>
      </w:r>
      <w:bookmarkStart w:id="0" w:name="_GoBack"/>
      <w:bookmarkEnd w:id="0"/>
      <w:r>
        <w:rPr>
          <w:rFonts w:ascii="Times New Roman" w:hAnsi="Times New Roman" w:cs="Times New Roman"/>
          <w:sz w:val="24"/>
          <w:szCs w:val="24"/>
        </w:rPr>
        <w:t>res med 2,8 pct.</w:t>
      </w:r>
    </w:p>
    <w:p w:rsidR="00FA7DBA" w:rsidRPr="00773D48" w:rsidRDefault="00CE370A" w:rsidP="00DF18CC">
      <w:pPr>
        <w:pStyle w:val="Listeafsnit"/>
        <w:numPr>
          <w:ilvl w:val="0"/>
          <w:numId w:val="17"/>
        </w:numPr>
        <w:rPr>
          <w:rFonts w:ascii="Times New Roman" w:hAnsi="Times New Roman" w:cs="Times New Roman"/>
          <w:sz w:val="24"/>
          <w:szCs w:val="24"/>
        </w:rPr>
      </w:pPr>
      <w:r w:rsidRPr="00773D48">
        <w:rPr>
          <w:rFonts w:ascii="Times New Roman" w:hAnsi="Times New Roman" w:cs="Times New Roman"/>
          <w:sz w:val="24"/>
          <w:szCs w:val="24"/>
        </w:rPr>
        <w:t xml:space="preserve">Der indføres </w:t>
      </w:r>
      <w:r w:rsidR="00773D48">
        <w:rPr>
          <w:rFonts w:ascii="Times New Roman" w:hAnsi="Times New Roman" w:cs="Times New Roman"/>
          <w:sz w:val="24"/>
          <w:szCs w:val="24"/>
        </w:rPr>
        <w:t xml:space="preserve">med virkning fra 2021 </w:t>
      </w:r>
      <w:r w:rsidRPr="00773D48">
        <w:rPr>
          <w:rFonts w:ascii="Times New Roman" w:hAnsi="Times New Roman" w:cs="Times New Roman"/>
          <w:sz w:val="24"/>
          <w:szCs w:val="24"/>
        </w:rPr>
        <w:t>et henvisningsta</w:t>
      </w:r>
      <w:r w:rsidR="00F23A87" w:rsidRPr="00773D48">
        <w:rPr>
          <w:rFonts w:ascii="Times New Roman" w:hAnsi="Times New Roman" w:cs="Times New Roman"/>
          <w:sz w:val="24"/>
          <w:szCs w:val="24"/>
        </w:rPr>
        <w:t>x</w:t>
      </w:r>
      <w:r w:rsidRPr="00773D48">
        <w:rPr>
          <w:rFonts w:ascii="Times New Roman" w:hAnsi="Times New Roman" w:cs="Times New Roman"/>
          <w:sz w:val="24"/>
          <w:szCs w:val="24"/>
        </w:rPr>
        <w:t>ameter, som udløses ved henvisning af førsteårselever til e</w:t>
      </w:r>
      <w:r w:rsidR="009C5F30" w:rsidRPr="00773D48">
        <w:rPr>
          <w:rFonts w:ascii="Times New Roman" w:hAnsi="Times New Roman" w:cs="Times New Roman"/>
          <w:sz w:val="24"/>
          <w:szCs w:val="24"/>
        </w:rPr>
        <w:t>rhvervsuddannelse.</w:t>
      </w:r>
    </w:p>
    <w:p w:rsidR="00F23A87" w:rsidRPr="00773D48" w:rsidRDefault="00622C43" w:rsidP="00FA7DBA">
      <w:pPr>
        <w:pStyle w:val="Listeafsnit"/>
        <w:numPr>
          <w:ilvl w:val="0"/>
          <w:numId w:val="17"/>
        </w:numPr>
        <w:rPr>
          <w:rFonts w:ascii="Times New Roman" w:hAnsi="Times New Roman" w:cs="Times New Roman"/>
          <w:sz w:val="24"/>
          <w:szCs w:val="24"/>
        </w:rPr>
      </w:pPr>
      <w:r w:rsidRPr="00773D48">
        <w:rPr>
          <w:rFonts w:ascii="Times New Roman" w:hAnsi="Times New Roman" w:cs="Times New Roman"/>
          <w:sz w:val="24"/>
          <w:szCs w:val="24"/>
        </w:rPr>
        <w:t xml:space="preserve">De generelle </w:t>
      </w:r>
      <w:r w:rsidR="00F23A87" w:rsidRPr="00773D48">
        <w:rPr>
          <w:rFonts w:ascii="Times New Roman" w:hAnsi="Times New Roman" w:cs="Times New Roman"/>
          <w:sz w:val="24"/>
          <w:szCs w:val="24"/>
        </w:rPr>
        <w:t xml:space="preserve">pris- og </w:t>
      </w:r>
      <w:r w:rsidRPr="00773D48">
        <w:rPr>
          <w:rFonts w:ascii="Times New Roman" w:hAnsi="Times New Roman" w:cs="Times New Roman"/>
          <w:sz w:val="24"/>
          <w:szCs w:val="24"/>
        </w:rPr>
        <w:t xml:space="preserve">lønstigninger </w:t>
      </w:r>
      <w:r w:rsidR="00773D48" w:rsidRPr="00773D48">
        <w:rPr>
          <w:rFonts w:ascii="Times New Roman" w:hAnsi="Times New Roman" w:cs="Times New Roman"/>
          <w:sz w:val="24"/>
          <w:szCs w:val="24"/>
        </w:rPr>
        <w:t>udgør 0,8 procent. For bygningstakster udgør prisreguleringen -</w:t>
      </w:r>
      <w:r w:rsidR="00F23A87" w:rsidRPr="00773D48">
        <w:rPr>
          <w:rFonts w:ascii="Times New Roman" w:hAnsi="Times New Roman" w:cs="Times New Roman"/>
          <w:sz w:val="24"/>
          <w:szCs w:val="24"/>
        </w:rPr>
        <w:t xml:space="preserve">0,3 pct.  </w:t>
      </w:r>
    </w:p>
    <w:p w:rsidR="002226B8" w:rsidRPr="00773D48" w:rsidRDefault="00683524" w:rsidP="00D34A71">
      <w:pPr>
        <w:pStyle w:val="Listeafsnit"/>
        <w:numPr>
          <w:ilvl w:val="0"/>
          <w:numId w:val="17"/>
        </w:numPr>
        <w:rPr>
          <w:rFonts w:ascii="Times New Roman" w:hAnsi="Times New Roman" w:cs="Times New Roman"/>
          <w:sz w:val="24"/>
          <w:szCs w:val="24"/>
        </w:rPr>
      </w:pPr>
      <w:r>
        <w:rPr>
          <w:rFonts w:ascii="Times New Roman" w:hAnsi="Times New Roman" w:cs="Times New Roman"/>
          <w:sz w:val="24"/>
          <w:szCs w:val="24"/>
        </w:rPr>
        <w:t>F</w:t>
      </w:r>
      <w:r w:rsidR="00D34A71" w:rsidRPr="00773D48">
        <w:rPr>
          <w:rFonts w:ascii="Times New Roman" w:hAnsi="Times New Roman" w:cs="Times New Roman"/>
          <w:sz w:val="24"/>
          <w:szCs w:val="24"/>
        </w:rPr>
        <w:t>ase 1</w:t>
      </w:r>
      <w:r w:rsidR="00773D48" w:rsidRPr="00773D48">
        <w:rPr>
          <w:rFonts w:ascii="Times New Roman" w:hAnsi="Times New Roman" w:cs="Times New Roman"/>
          <w:sz w:val="24"/>
          <w:szCs w:val="24"/>
        </w:rPr>
        <w:t>4</w:t>
      </w:r>
      <w:r w:rsidR="00D34A71" w:rsidRPr="00773D48">
        <w:rPr>
          <w:rFonts w:ascii="Times New Roman" w:hAnsi="Times New Roman" w:cs="Times New Roman"/>
          <w:sz w:val="24"/>
          <w:szCs w:val="24"/>
        </w:rPr>
        <w:t xml:space="preserve"> </w:t>
      </w:r>
      <w:r w:rsidR="008C2C36" w:rsidRPr="00773D48">
        <w:rPr>
          <w:rFonts w:ascii="Times New Roman" w:hAnsi="Times New Roman" w:cs="Times New Roman"/>
          <w:sz w:val="24"/>
          <w:szCs w:val="24"/>
        </w:rPr>
        <w:t>a</w:t>
      </w:r>
      <w:r w:rsidR="00D34A71" w:rsidRPr="00773D48">
        <w:rPr>
          <w:rFonts w:ascii="Times New Roman" w:hAnsi="Times New Roman" w:cs="Times New Roman"/>
          <w:sz w:val="24"/>
          <w:szCs w:val="24"/>
        </w:rPr>
        <w:t>f statens indkøbsprogram medføre</w:t>
      </w:r>
      <w:r w:rsidR="008C2C36" w:rsidRPr="00773D48">
        <w:rPr>
          <w:rFonts w:ascii="Times New Roman" w:hAnsi="Times New Roman" w:cs="Times New Roman"/>
          <w:sz w:val="24"/>
          <w:szCs w:val="24"/>
        </w:rPr>
        <w:t>r</w:t>
      </w:r>
      <w:r w:rsidR="00D34A71" w:rsidRPr="00773D48">
        <w:rPr>
          <w:rFonts w:ascii="Times New Roman" w:hAnsi="Times New Roman" w:cs="Times New Roman"/>
          <w:sz w:val="24"/>
          <w:szCs w:val="24"/>
        </w:rPr>
        <w:t xml:space="preserve"> reduktion af fællesudgiftstaksten</w:t>
      </w:r>
      <w:r w:rsidR="008C2C36" w:rsidRPr="00773D48">
        <w:rPr>
          <w:rFonts w:ascii="Times New Roman" w:hAnsi="Times New Roman" w:cs="Times New Roman"/>
          <w:sz w:val="24"/>
          <w:szCs w:val="24"/>
        </w:rPr>
        <w:t xml:space="preserve"> med </w:t>
      </w:r>
      <w:r w:rsidR="00F23A87" w:rsidRPr="00773D48">
        <w:rPr>
          <w:rFonts w:ascii="Times New Roman" w:hAnsi="Times New Roman" w:cs="Times New Roman"/>
          <w:sz w:val="24"/>
          <w:szCs w:val="24"/>
        </w:rPr>
        <w:t>0,7 pct. i 202</w:t>
      </w:r>
      <w:r w:rsidR="00773D48" w:rsidRPr="00773D48">
        <w:rPr>
          <w:rFonts w:ascii="Times New Roman" w:hAnsi="Times New Roman" w:cs="Times New Roman"/>
          <w:sz w:val="24"/>
          <w:szCs w:val="24"/>
        </w:rPr>
        <w:t>1</w:t>
      </w:r>
      <w:r w:rsidR="00F23A87" w:rsidRPr="00773D48">
        <w:rPr>
          <w:rFonts w:ascii="Times New Roman" w:hAnsi="Times New Roman" w:cs="Times New Roman"/>
          <w:sz w:val="24"/>
          <w:szCs w:val="24"/>
        </w:rPr>
        <w:t xml:space="preserve">. </w:t>
      </w:r>
      <w:r w:rsidR="008C2C36" w:rsidRPr="00773D48">
        <w:rPr>
          <w:rFonts w:ascii="Times New Roman" w:hAnsi="Times New Roman" w:cs="Times New Roman"/>
          <w:sz w:val="24"/>
          <w:szCs w:val="24"/>
        </w:rPr>
        <w:t xml:space="preserve"> </w:t>
      </w:r>
    </w:p>
    <w:p w:rsidR="002226B8" w:rsidRDefault="0098050B" w:rsidP="00D34A71">
      <w:pPr>
        <w:pStyle w:val="Listeafsnit"/>
        <w:numPr>
          <w:ilvl w:val="0"/>
          <w:numId w:val="17"/>
        </w:numPr>
        <w:rPr>
          <w:rFonts w:ascii="Times New Roman" w:hAnsi="Times New Roman" w:cs="Times New Roman"/>
          <w:sz w:val="24"/>
          <w:szCs w:val="24"/>
        </w:rPr>
      </w:pPr>
      <w:r w:rsidRPr="00773D48">
        <w:rPr>
          <w:rFonts w:ascii="Times New Roman" w:hAnsi="Times New Roman" w:cs="Times New Roman"/>
          <w:sz w:val="24"/>
          <w:szCs w:val="24"/>
        </w:rPr>
        <w:t>Der gennemføres en r</w:t>
      </w:r>
      <w:r w:rsidR="002226B8" w:rsidRPr="00773D48">
        <w:rPr>
          <w:rFonts w:ascii="Times New Roman" w:hAnsi="Times New Roman" w:cs="Times New Roman"/>
          <w:sz w:val="24"/>
          <w:szCs w:val="24"/>
        </w:rPr>
        <w:t>eduktion af bygningstaxameter</w:t>
      </w:r>
      <w:r w:rsidR="001E5C85" w:rsidRPr="00773D48">
        <w:rPr>
          <w:rFonts w:ascii="Times New Roman" w:hAnsi="Times New Roman" w:cs="Times New Roman"/>
          <w:sz w:val="24"/>
          <w:szCs w:val="24"/>
        </w:rPr>
        <w:t>et</w:t>
      </w:r>
      <w:r w:rsidR="002226B8" w:rsidRPr="00773D48">
        <w:rPr>
          <w:rFonts w:ascii="Times New Roman" w:hAnsi="Times New Roman" w:cs="Times New Roman"/>
          <w:sz w:val="24"/>
          <w:szCs w:val="24"/>
        </w:rPr>
        <w:t xml:space="preserve"> </w:t>
      </w:r>
      <w:r w:rsidR="00773D48" w:rsidRPr="00773D48">
        <w:rPr>
          <w:rFonts w:ascii="Times New Roman" w:hAnsi="Times New Roman" w:cs="Times New Roman"/>
          <w:sz w:val="24"/>
          <w:szCs w:val="24"/>
        </w:rPr>
        <w:t xml:space="preserve">med 0,2 procent i 2021 som led i finansiering af aftale om Bedre veje til uddannelse og job. </w:t>
      </w:r>
    </w:p>
    <w:p w:rsidR="0098050B" w:rsidRPr="00936CE7" w:rsidRDefault="009F6348" w:rsidP="00E16E47">
      <w:pPr>
        <w:pStyle w:val="Listeafsnit"/>
        <w:numPr>
          <w:ilvl w:val="0"/>
          <w:numId w:val="17"/>
        </w:numPr>
        <w:rPr>
          <w:rFonts w:ascii="Times New Roman" w:hAnsi="Times New Roman" w:cs="Times New Roman"/>
          <w:sz w:val="24"/>
          <w:szCs w:val="24"/>
        </w:rPr>
      </w:pPr>
      <w:r w:rsidRPr="00936CE7">
        <w:rPr>
          <w:rFonts w:ascii="Times New Roman" w:hAnsi="Times New Roman" w:cs="Times New Roman"/>
          <w:sz w:val="24"/>
          <w:szCs w:val="24"/>
        </w:rPr>
        <w:t xml:space="preserve">Der afsættes en grøn iværksætterpulje på 10 mio. kr. årligt i 2021 – 2023. </w:t>
      </w:r>
      <w:r w:rsidR="00936CE7" w:rsidRPr="00936CE7">
        <w:rPr>
          <w:rFonts w:ascii="Times New Roman" w:hAnsi="Times New Roman" w:cs="Times New Roman"/>
          <w:sz w:val="24"/>
          <w:szCs w:val="24"/>
        </w:rPr>
        <w:t xml:space="preserve">Puljen udmøntes som en ansøgningspulje. </w:t>
      </w:r>
    </w:p>
    <w:p w:rsidR="00356BFC" w:rsidRDefault="00065FCF" w:rsidP="007550B2">
      <w:pPr>
        <w:rPr>
          <w:rFonts w:ascii="Times New Roman" w:hAnsi="Times New Roman" w:cs="Times New Roman"/>
          <w:sz w:val="24"/>
          <w:szCs w:val="24"/>
        </w:rPr>
      </w:pPr>
      <w:r>
        <w:rPr>
          <w:rFonts w:ascii="Times New Roman" w:hAnsi="Times New Roman" w:cs="Times New Roman"/>
          <w:sz w:val="24"/>
          <w:szCs w:val="24"/>
        </w:rPr>
        <w:t>Taksterne på finanslov</w:t>
      </w:r>
      <w:r w:rsidR="00936CE7">
        <w:rPr>
          <w:rFonts w:ascii="Times New Roman" w:hAnsi="Times New Roman" w:cs="Times New Roman"/>
          <w:sz w:val="24"/>
          <w:szCs w:val="24"/>
        </w:rPr>
        <w:t>en</w:t>
      </w:r>
      <w:r w:rsidR="00663F6A">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240DD1">
        <w:rPr>
          <w:rFonts w:ascii="Times New Roman" w:hAnsi="Times New Roman" w:cs="Times New Roman"/>
          <w:sz w:val="24"/>
          <w:szCs w:val="24"/>
        </w:rPr>
        <w:t>202</w:t>
      </w:r>
      <w:r w:rsidR="00BE1612">
        <w:rPr>
          <w:rFonts w:ascii="Times New Roman" w:hAnsi="Times New Roman" w:cs="Times New Roman"/>
          <w:sz w:val="24"/>
          <w:szCs w:val="24"/>
        </w:rPr>
        <w:t>1</w:t>
      </w:r>
      <w:r w:rsidR="00492BA7">
        <w:rPr>
          <w:rFonts w:ascii="Times New Roman" w:hAnsi="Times New Roman" w:cs="Times New Roman"/>
          <w:sz w:val="24"/>
          <w:szCs w:val="24"/>
        </w:rPr>
        <w:t xml:space="preserve"> v</w:t>
      </w:r>
      <w:r>
        <w:rPr>
          <w:rFonts w:ascii="Times New Roman" w:hAnsi="Times New Roman" w:cs="Times New Roman"/>
          <w:sz w:val="24"/>
          <w:szCs w:val="24"/>
        </w:rPr>
        <w:t>ises nede</w:t>
      </w:r>
      <w:r w:rsidR="00A86E58">
        <w:rPr>
          <w:rFonts w:ascii="Times New Roman" w:hAnsi="Times New Roman" w:cs="Times New Roman"/>
          <w:sz w:val="24"/>
          <w:szCs w:val="24"/>
        </w:rPr>
        <w:t>n</w:t>
      </w:r>
      <w:r>
        <w:rPr>
          <w:rFonts w:ascii="Times New Roman" w:hAnsi="Times New Roman" w:cs="Times New Roman"/>
          <w:sz w:val="24"/>
          <w:szCs w:val="24"/>
        </w:rPr>
        <w:t>for</w:t>
      </w:r>
      <w:r w:rsidR="00492BA7">
        <w:rPr>
          <w:rFonts w:ascii="Times New Roman" w:hAnsi="Times New Roman" w:cs="Times New Roman"/>
          <w:sz w:val="24"/>
          <w:szCs w:val="24"/>
        </w:rPr>
        <w:t xml:space="preserve">, hvor også taksterne for </w:t>
      </w:r>
      <w:r w:rsidR="00240DD1">
        <w:rPr>
          <w:rFonts w:ascii="Times New Roman" w:hAnsi="Times New Roman" w:cs="Times New Roman"/>
          <w:sz w:val="24"/>
          <w:szCs w:val="24"/>
        </w:rPr>
        <w:t>20</w:t>
      </w:r>
      <w:r w:rsidR="00F421DD">
        <w:rPr>
          <w:rFonts w:ascii="Times New Roman" w:hAnsi="Times New Roman" w:cs="Times New Roman"/>
          <w:sz w:val="24"/>
          <w:szCs w:val="24"/>
        </w:rPr>
        <w:t>20</w:t>
      </w:r>
      <w:r w:rsidR="00492BA7">
        <w:rPr>
          <w:rFonts w:ascii="Times New Roman" w:hAnsi="Times New Roman" w:cs="Times New Roman"/>
          <w:sz w:val="24"/>
          <w:szCs w:val="24"/>
        </w:rPr>
        <w:t xml:space="preserve"> er medtaget</w:t>
      </w:r>
      <w:r w:rsidR="005A46A5">
        <w:rPr>
          <w:rFonts w:ascii="Times New Roman" w:hAnsi="Times New Roman" w:cs="Times New Roman"/>
          <w:sz w:val="24"/>
          <w:szCs w:val="24"/>
        </w:rPr>
        <w:t>.</w:t>
      </w:r>
      <w:r w:rsidR="00663F6A">
        <w:rPr>
          <w:rFonts w:ascii="Times New Roman" w:hAnsi="Times New Roman" w:cs="Times New Roman"/>
          <w:sz w:val="24"/>
          <w:szCs w:val="24"/>
        </w:rPr>
        <w:t xml:space="preserve"> </w:t>
      </w:r>
      <w:r w:rsidR="00356BFC">
        <w:rPr>
          <w:rFonts w:ascii="Times New Roman" w:hAnsi="Times New Roman" w:cs="Times New Roman"/>
          <w:sz w:val="24"/>
          <w:szCs w:val="24"/>
        </w:rPr>
        <w:t xml:space="preserve">Taxametertaksterne i </w:t>
      </w:r>
      <w:r w:rsidR="00356BFC" w:rsidRPr="00192A19">
        <w:rPr>
          <w:rFonts w:ascii="Times New Roman" w:hAnsi="Times New Roman" w:cs="Times New Roman"/>
          <w:sz w:val="24"/>
          <w:szCs w:val="24"/>
        </w:rPr>
        <w:t>oversigten</w:t>
      </w:r>
      <w:r w:rsidR="00356BFC">
        <w:rPr>
          <w:rFonts w:ascii="Times New Roman" w:hAnsi="Times New Roman" w:cs="Times New Roman"/>
          <w:sz w:val="24"/>
          <w:szCs w:val="24"/>
        </w:rPr>
        <w:t xml:space="preserve"> er vist inkl. pris og lønregulering. </w:t>
      </w:r>
    </w:p>
    <w:p w:rsidR="001648AF" w:rsidRDefault="001648AF" w:rsidP="007550B2">
      <w:pPr>
        <w:rPr>
          <w:rFonts w:ascii="Times New Roman" w:hAnsi="Times New Roman" w:cs="Times New Roman"/>
          <w:sz w:val="24"/>
          <w:szCs w:val="24"/>
        </w:rPr>
      </w:pPr>
    </w:p>
    <w:p w:rsidR="00BE3B38" w:rsidRPr="00A86E58" w:rsidRDefault="00A5075D" w:rsidP="00A86E58">
      <w:pPr>
        <w:rPr>
          <w:rFonts w:ascii="Times New Roman" w:hAnsi="Times New Roman" w:cs="Times New Roman"/>
          <w:b/>
          <w:sz w:val="24"/>
          <w:szCs w:val="24"/>
        </w:rPr>
      </w:pPr>
      <w:r w:rsidRPr="00A86E58">
        <w:rPr>
          <w:rFonts w:ascii="Times New Roman" w:hAnsi="Times New Roman" w:cs="Times New Roman"/>
          <w:b/>
          <w:sz w:val="24"/>
          <w:szCs w:val="24"/>
        </w:rPr>
        <w:t>Takstoversigt</w:t>
      </w:r>
      <w:r w:rsidR="006E4F54">
        <w:rPr>
          <w:rFonts w:ascii="Times New Roman" w:hAnsi="Times New Roman" w:cs="Times New Roman"/>
          <w:b/>
          <w:sz w:val="24"/>
          <w:szCs w:val="24"/>
        </w:rPr>
        <w:t>:</w:t>
      </w:r>
      <w:r w:rsidR="006E4F54">
        <w:rPr>
          <w:rFonts w:ascii="Times New Roman" w:hAnsi="Times New Roman" w:cs="Times New Roman"/>
          <w:b/>
          <w:sz w:val="24"/>
          <w:szCs w:val="24"/>
        </w:rPr>
        <w:tab/>
      </w:r>
      <w:r w:rsidR="006E4F54">
        <w:rPr>
          <w:rFonts w:ascii="Times New Roman" w:hAnsi="Times New Roman" w:cs="Times New Roman"/>
          <w:b/>
          <w:sz w:val="24"/>
          <w:szCs w:val="24"/>
        </w:rPr>
        <w:tab/>
        <w:t xml:space="preserve"> Finanslov </w:t>
      </w:r>
      <w:r w:rsidR="00240DD1">
        <w:rPr>
          <w:rFonts w:ascii="Times New Roman" w:hAnsi="Times New Roman" w:cs="Times New Roman"/>
          <w:b/>
          <w:sz w:val="24"/>
          <w:szCs w:val="24"/>
        </w:rPr>
        <w:t>202</w:t>
      </w:r>
      <w:r w:rsidR="00F421DD">
        <w:rPr>
          <w:rFonts w:ascii="Times New Roman" w:hAnsi="Times New Roman" w:cs="Times New Roman"/>
          <w:b/>
          <w:sz w:val="24"/>
          <w:szCs w:val="24"/>
        </w:rPr>
        <w:t>1</w:t>
      </w:r>
      <w:r w:rsidR="00492BA7">
        <w:rPr>
          <w:rFonts w:ascii="Times New Roman" w:hAnsi="Times New Roman" w:cs="Times New Roman"/>
          <w:b/>
          <w:sz w:val="24"/>
          <w:szCs w:val="24"/>
        </w:rPr>
        <w:t xml:space="preserve"> </w:t>
      </w:r>
      <w:r w:rsidR="006E4F54">
        <w:rPr>
          <w:rFonts w:ascii="Times New Roman" w:hAnsi="Times New Roman" w:cs="Times New Roman"/>
          <w:b/>
          <w:sz w:val="24"/>
          <w:szCs w:val="24"/>
        </w:rPr>
        <w:t xml:space="preserve">sammenlignet med </w:t>
      </w:r>
      <w:r w:rsidR="00240DD1">
        <w:rPr>
          <w:rFonts w:ascii="Times New Roman" w:hAnsi="Times New Roman" w:cs="Times New Roman"/>
          <w:b/>
          <w:sz w:val="24"/>
          <w:szCs w:val="24"/>
        </w:rPr>
        <w:t>20</w:t>
      </w:r>
      <w:r w:rsidR="00F421DD">
        <w:rPr>
          <w:rFonts w:ascii="Times New Roman" w:hAnsi="Times New Roman" w:cs="Times New Roman"/>
          <w:b/>
          <w:sz w:val="24"/>
          <w:szCs w:val="24"/>
        </w:rPr>
        <w:t>20</w:t>
      </w:r>
    </w:p>
    <w:p w:rsidR="00B2621B" w:rsidRDefault="00A86E58" w:rsidP="00AC6AD3">
      <w:pPr>
        <w:spacing w:after="0" w:line="240" w:lineRule="auto"/>
        <w:rPr>
          <w:rFonts w:ascii="Times New Roman" w:hAnsi="Times New Roman" w:cs="Times New Roman"/>
          <w:sz w:val="24"/>
          <w:szCs w:val="24"/>
        </w:rPr>
      </w:pPr>
      <w:r>
        <w:rPr>
          <w:rFonts w:ascii="Times New Roman" w:hAnsi="Times New Roman" w:cs="Times New Roman"/>
          <w:b/>
          <w:sz w:val="24"/>
          <w:szCs w:val="24"/>
        </w:rPr>
        <w:t>Takster i kroner:</w:t>
      </w:r>
      <w:r w:rsidRPr="00A86E58">
        <w:rPr>
          <w:rFonts w:ascii="Times New Roman" w:hAnsi="Times New Roman" w:cs="Times New Roman"/>
          <w:b/>
          <w:sz w:val="24"/>
          <w:szCs w:val="24"/>
        </w:rPr>
        <w:tab/>
      </w:r>
      <w:r w:rsidRPr="00A86E58">
        <w:rPr>
          <w:rFonts w:ascii="Times New Roman" w:hAnsi="Times New Roman" w:cs="Times New Roman"/>
          <w:b/>
          <w:sz w:val="24"/>
          <w:szCs w:val="24"/>
        </w:rPr>
        <w:tab/>
      </w:r>
      <w:r w:rsidR="00522B34">
        <w:rPr>
          <w:rFonts w:ascii="Times New Roman" w:hAnsi="Times New Roman" w:cs="Times New Roman"/>
          <w:b/>
          <w:sz w:val="24"/>
          <w:szCs w:val="24"/>
        </w:rPr>
        <w:t>FL</w:t>
      </w:r>
      <w:r w:rsidR="00240DD1">
        <w:rPr>
          <w:rFonts w:ascii="Times New Roman" w:hAnsi="Times New Roman" w:cs="Times New Roman"/>
          <w:b/>
          <w:sz w:val="24"/>
          <w:szCs w:val="24"/>
        </w:rPr>
        <w:t>202</w:t>
      </w:r>
      <w:r w:rsidR="00F421DD">
        <w:rPr>
          <w:rFonts w:ascii="Times New Roman" w:hAnsi="Times New Roman" w:cs="Times New Roman"/>
          <w:b/>
          <w:sz w:val="24"/>
          <w:szCs w:val="24"/>
        </w:rPr>
        <w:t>1</w:t>
      </w:r>
      <w:r w:rsidR="00EA31AC">
        <w:rPr>
          <w:rFonts w:ascii="Times New Roman" w:hAnsi="Times New Roman" w:cs="Times New Roman"/>
          <w:b/>
          <w:sz w:val="24"/>
          <w:szCs w:val="24"/>
        </w:rPr>
        <w:t>*</w:t>
      </w:r>
      <w:r w:rsidR="00492BA7">
        <w:rPr>
          <w:rFonts w:ascii="Times New Roman" w:hAnsi="Times New Roman" w:cs="Times New Roman"/>
          <w:b/>
          <w:sz w:val="24"/>
          <w:szCs w:val="24"/>
        </w:rPr>
        <w:tab/>
      </w:r>
      <w:r w:rsidR="00492BA7">
        <w:rPr>
          <w:rFonts w:ascii="Times New Roman" w:hAnsi="Times New Roman" w:cs="Times New Roman"/>
          <w:b/>
          <w:sz w:val="24"/>
          <w:szCs w:val="24"/>
        </w:rPr>
        <w:tab/>
      </w:r>
      <w:r w:rsidR="00492BA7">
        <w:rPr>
          <w:rFonts w:ascii="Times New Roman" w:hAnsi="Times New Roman" w:cs="Times New Roman"/>
          <w:b/>
          <w:sz w:val="24"/>
          <w:szCs w:val="24"/>
        </w:rPr>
        <w:tab/>
      </w:r>
      <w:r w:rsidR="00AC6AD3">
        <w:rPr>
          <w:rFonts w:ascii="Times New Roman" w:hAnsi="Times New Roman" w:cs="Times New Roman"/>
          <w:b/>
          <w:sz w:val="24"/>
          <w:szCs w:val="24"/>
        </w:rPr>
        <w:t xml:space="preserve"> </w:t>
      </w:r>
      <w:r w:rsidR="00AE44B9">
        <w:rPr>
          <w:rFonts w:ascii="Times New Roman" w:hAnsi="Times New Roman" w:cs="Times New Roman"/>
          <w:b/>
          <w:sz w:val="24"/>
          <w:szCs w:val="24"/>
        </w:rPr>
        <w:t xml:space="preserve">   </w:t>
      </w:r>
      <w:r w:rsidR="00492BA7">
        <w:rPr>
          <w:rFonts w:ascii="Times New Roman" w:hAnsi="Times New Roman" w:cs="Times New Roman"/>
          <w:b/>
          <w:sz w:val="24"/>
          <w:szCs w:val="24"/>
        </w:rPr>
        <w:t>FL</w:t>
      </w:r>
      <w:r w:rsidR="00240DD1">
        <w:rPr>
          <w:rFonts w:ascii="Times New Roman" w:hAnsi="Times New Roman" w:cs="Times New Roman"/>
          <w:b/>
          <w:sz w:val="24"/>
          <w:szCs w:val="24"/>
        </w:rPr>
        <w:t>20</w:t>
      </w:r>
      <w:r w:rsidR="00F421DD">
        <w:rPr>
          <w:rFonts w:ascii="Times New Roman" w:hAnsi="Times New Roman" w:cs="Times New Roman"/>
          <w:b/>
          <w:sz w:val="24"/>
          <w:szCs w:val="24"/>
        </w:rPr>
        <w:t>20</w:t>
      </w:r>
      <w:r w:rsidR="00492BA7">
        <w:rPr>
          <w:rFonts w:ascii="Times New Roman" w:hAnsi="Times New Roman" w:cs="Times New Roman"/>
          <w:b/>
          <w:sz w:val="24"/>
          <w:szCs w:val="24"/>
        </w:rPr>
        <w:tab/>
        <w:t xml:space="preserve">              </w:t>
      </w:r>
      <w:r w:rsidR="00B2621B">
        <w:rPr>
          <w:rFonts w:ascii="Times New Roman" w:hAnsi="Times New Roman" w:cs="Times New Roman"/>
          <w:sz w:val="24"/>
          <w:szCs w:val="24"/>
        </w:rPr>
        <w:t>Undervisningstaxameter</w:t>
      </w:r>
      <w:r w:rsidR="00B2621B">
        <w:rPr>
          <w:rFonts w:ascii="Times New Roman" w:hAnsi="Times New Roman" w:cs="Times New Roman"/>
          <w:sz w:val="24"/>
          <w:szCs w:val="24"/>
        </w:rPr>
        <w:tab/>
      </w:r>
      <w:r w:rsidR="00B2621B">
        <w:rPr>
          <w:rFonts w:ascii="Times New Roman" w:hAnsi="Times New Roman" w:cs="Times New Roman"/>
          <w:sz w:val="24"/>
          <w:szCs w:val="24"/>
        </w:rPr>
        <w:tab/>
      </w:r>
      <w:r w:rsidR="00A01830">
        <w:rPr>
          <w:rFonts w:ascii="Times New Roman" w:hAnsi="Times New Roman" w:cs="Times New Roman"/>
          <w:sz w:val="24"/>
          <w:szCs w:val="24"/>
        </w:rPr>
        <w:t xml:space="preserve">     5</w:t>
      </w:r>
      <w:r w:rsidR="00936CE7">
        <w:rPr>
          <w:rFonts w:ascii="Times New Roman" w:hAnsi="Times New Roman" w:cs="Times New Roman"/>
          <w:sz w:val="24"/>
          <w:szCs w:val="24"/>
        </w:rPr>
        <w:t>4.550</w:t>
      </w:r>
      <w:r w:rsidR="00A01830">
        <w:rPr>
          <w:rFonts w:ascii="Times New Roman" w:hAnsi="Times New Roman" w:cs="Times New Roman"/>
          <w:sz w:val="24"/>
          <w:szCs w:val="24"/>
        </w:rPr>
        <w:tab/>
      </w:r>
      <w:r w:rsidR="00A01830">
        <w:rPr>
          <w:rFonts w:ascii="Times New Roman" w:hAnsi="Times New Roman" w:cs="Times New Roman"/>
          <w:sz w:val="24"/>
          <w:szCs w:val="24"/>
        </w:rPr>
        <w:tab/>
      </w:r>
      <w:r w:rsidR="00A01830">
        <w:rPr>
          <w:rFonts w:ascii="Times New Roman" w:hAnsi="Times New Roman" w:cs="Times New Roman"/>
          <w:sz w:val="24"/>
          <w:szCs w:val="24"/>
        </w:rPr>
        <w:tab/>
        <w:t xml:space="preserve">     5</w:t>
      </w:r>
      <w:r w:rsidR="00F421DD">
        <w:rPr>
          <w:rFonts w:ascii="Times New Roman" w:hAnsi="Times New Roman" w:cs="Times New Roman"/>
          <w:sz w:val="24"/>
          <w:szCs w:val="24"/>
        </w:rPr>
        <w:t>2.620</w:t>
      </w:r>
    </w:p>
    <w:p w:rsidR="00492BA7" w:rsidRDefault="00065FCF" w:rsidP="00AC6AD3">
      <w:pPr>
        <w:spacing w:after="0" w:line="240" w:lineRule="auto"/>
        <w:rPr>
          <w:rFonts w:ascii="Times New Roman" w:hAnsi="Times New Roman" w:cs="Times New Roman"/>
          <w:sz w:val="24"/>
          <w:szCs w:val="24"/>
        </w:rPr>
      </w:pPr>
      <w:r>
        <w:rPr>
          <w:rFonts w:ascii="Times New Roman" w:hAnsi="Times New Roman" w:cs="Times New Roman"/>
          <w:sz w:val="24"/>
          <w:szCs w:val="24"/>
        </w:rPr>
        <w:t>Færdiggørelsestaxameter</w:t>
      </w:r>
      <w:r w:rsidR="00A86E58">
        <w:rPr>
          <w:rFonts w:ascii="Times New Roman" w:hAnsi="Times New Roman" w:cs="Times New Roman"/>
          <w:sz w:val="24"/>
          <w:szCs w:val="24"/>
        </w:rPr>
        <w:t xml:space="preserve"> </w:t>
      </w:r>
      <w:r w:rsidR="00A86E58">
        <w:rPr>
          <w:rFonts w:ascii="Times New Roman" w:hAnsi="Times New Roman" w:cs="Times New Roman"/>
          <w:sz w:val="24"/>
          <w:szCs w:val="24"/>
        </w:rPr>
        <w:tab/>
      </w:r>
      <w:r w:rsidR="00A86E58">
        <w:rPr>
          <w:rFonts w:ascii="Times New Roman" w:hAnsi="Times New Roman" w:cs="Times New Roman"/>
          <w:sz w:val="24"/>
          <w:szCs w:val="24"/>
        </w:rPr>
        <w:tab/>
        <w:t xml:space="preserve">   </w:t>
      </w:r>
      <w:r w:rsidR="00EA31AC">
        <w:rPr>
          <w:rFonts w:ascii="Times New Roman" w:hAnsi="Times New Roman" w:cs="Times New Roman"/>
          <w:sz w:val="24"/>
          <w:szCs w:val="24"/>
        </w:rPr>
        <w:t xml:space="preserve">  </w:t>
      </w:r>
      <w:r w:rsidR="00A01830">
        <w:rPr>
          <w:rFonts w:ascii="Times New Roman" w:hAnsi="Times New Roman" w:cs="Times New Roman"/>
          <w:sz w:val="24"/>
          <w:szCs w:val="24"/>
        </w:rPr>
        <w:t>13.</w:t>
      </w:r>
      <w:r w:rsidR="00F421DD">
        <w:rPr>
          <w:rFonts w:ascii="Times New Roman" w:hAnsi="Times New Roman" w:cs="Times New Roman"/>
          <w:sz w:val="24"/>
          <w:szCs w:val="24"/>
        </w:rPr>
        <w:t>6</w:t>
      </w:r>
      <w:r w:rsidR="00A01830">
        <w:rPr>
          <w:rFonts w:ascii="Times New Roman" w:hAnsi="Times New Roman" w:cs="Times New Roman"/>
          <w:sz w:val="24"/>
          <w:szCs w:val="24"/>
        </w:rPr>
        <w:t>00</w:t>
      </w:r>
      <w:r w:rsidR="00492BA7">
        <w:rPr>
          <w:rFonts w:ascii="Times New Roman" w:hAnsi="Times New Roman" w:cs="Times New Roman"/>
          <w:sz w:val="24"/>
          <w:szCs w:val="24"/>
        </w:rPr>
        <w:tab/>
      </w:r>
      <w:r w:rsidR="00492BA7">
        <w:rPr>
          <w:rFonts w:ascii="Times New Roman" w:hAnsi="Times New Roman" w:cs="Times New Roman"/>
          <w:sz w:val="24"/>
          <w:szCs w:val="24"/>
        </w:rPr>
        <w:tab/>
      </w:r>
      <w:r w:rsidR="00492BA7">
        <w:rPr>
          <w:rFonts w:ascii="Times New Roman" w:hAnsi="Times New Roman" w:cs="Times New Roman"/>
          <w:sz w:val="24"/>
          <w:szCs w:val="24"/>
        </w:rPr>
        <w:tab/>
        <w:t xml:space="preserve"> </w:t>
      </w:r>
      <w:r w:rsidR="00B0305C">
        <w:rPr>
          <w:rFonts w:ascii="Times New Roman" w:hAnsi="Times New Roman" w:cs="Times New Roman"/>
          <w:sz w:val="24"/>
          <w:szCs w:val="24"/>
        </w:rPr>
        <w:t xml:space="preserve">   </w:t>
      </w:r>
      <w:r w:rsidR="00AE44B9">
        <w:rPr>
          <w:rFonts w:ascii="Times New Roman" w:hAnsi="Times New Roman" w:cs="Times New Roman"/>
          <w:sz w:val="24"/>
          <w:szCs w:val="24"/>
        </w:rPr>
        <w:t xml:space="preserve"> </w:t>
      </w:r>
      <w:r w:rsidR="00CE799F">
        <w:rPr>
          <w:rFonts w:ascii="Times New Roman" w:hAnsi="Times New Roman" w:cs="Times New Roman"/>
          <w:sz w:val="24"/>
          <w:szCs w:val="24"/>
        </w:rPr>
        <w:t>13.</w:t>
      </w:r>
      <w:r w:rsidR="00F421DD">
        <w:rPr>
          <w:rFonts w:ascii="Times New Roman" w:hAnsi="Times New Roman" w:cs="Times New Roman"/>
          <w:sz w:val="24"/>
          <w:szCs w:val="24"/>
        </w:rPr>
        <w:t>500</w:t>
      </w:r>
    </w:p>
    <w:p w:rsidR="00492BA7" w:rsidRDefault="00065FCF" w:rsidP="00AC6AD3">
      <w:pPr>
        <w:spacing w:after="0" w:line="240" w:lineRule="auto"/>
        <w:rPr>
          <w:rFonts w:ascii="Times New Roman" w:hAnsi="Times New Roman" w:cs="Times New Roman"/>
          <w:sz w:val="24"/>
          <w:szCs w:val="24"/>
        </w:rPr>
      </w:pPr>
      <w:r>
        <w:rPr>
          <w:rFonts w:ascii="Times New Roman" w:hAnsi="Times New Roman" w:cs="Times New Roman"/>
          <w:sz w:val="24"/>
          <w:szCs w:val="24"/>
        </w:rPr>
        <w:t>Tillægstakster til fag på A-niveau</w:t>
      </w:r>
      <w:r w:rsidR="00A86E58">
        <w:rPr>
          <w:rFonts w:ascii="Times New Roman" w:hAnsi="Times New Roman" w:cs="Times New Roman"/>
          <w:sz w:val="24"/>
          <w:szCs w:val="24"/>
        </w:rPr>
        <w:t xml:space="preserve"> </w:t>
      </w:r>
      <w:r w:rsidR="00A86E58">
        <w:rPr>
          <w:rFonts w:ascii="Times New Roman" w:hAnsi="Times New Roman" w:cs="Times New Roman"/>
          <w:sz w:val="24"/>
          <w:szCs w:val="24"/>
        </w:rPr>
        <w:tab/>
        <w:t xml:space="preserve">   </w:t>
      </w:r>
      <w:r w:rsidR="00EA31AC">
        <w:rPr>
          <w:rFonts w:ascii="Times New Roman" w:hAnsi="Times New Roman" w:cs="Times New Roman"/>
          <w:sz w:val="24"/>
          <w:szCs w:val="24"/>
        </w:rPr>
        <w:t xml:space="preserve">  </w:t>
      </w:r>
      <w:r w:rsidR="00A01830">
        <w:rPr>
          <w:rFonts w:ascii="Times New Roman" w:hAnsi="Times New Roman" w:cs="Times New Roman"/>
          <w:sz w:val="24"/>
          <w:szCs w:val="24"/>
        </w:rPr>
        <w:t>10.</w:t>
      </w:r>
      <w:r w:rsidR="00B54FD9">
        <w:rPr>
          <w:rFonts w:ascii="Times New Roman" w:hAnsi="Times New Roman" w:cs="Times New Roman"/>
          <w:sz w:val="24"/>
          <w:szCs w:val="24"/>
        </w:rPr>
        <w:t>650</w:t>
      </w:r>
      <w:r w:rsidR="00492BA7">
        <w:rPr>
          <w:rFonts w:ascii="Times New Roman" w:hAnsi="Times New Roman" w:cs="Times New Roman"/>
          <w:sz w:val="24"/>
          <w:szCs w:val="24"/>
        </w:rPr>
        <w:tab/>
      </w:r>
      <w:r w:rsidR="00492BA7">
        <w:rPr>
          <w:rFonts w:ascii="Times New Roman" w:hAnsi="Times New Roman" w:cs="Times New Roman"/>
          <w:sz w:val="24"/>
          <w:szCs w:val="24"/>
        </w:rPr>
        <w:tab/>
      </w:r>
      <w:r w:rsidR="00492BA7">
        <w:rPr>
          <w:rFonts w:ascii="Times New Roman" w:hAnsi="Times New Roman" w:cs="Times New Roman"/>
          <w:sz w:val="24"/>
          <w:szCs w:val="24"/>
        </w:rPr>
        <w:tab/>
        <w:t xml:space="preserve"> </w:t>
      </w:r>
      <w:r w:rsidR="00B0305C">
        <w:rPr>
          <w:rFonts w:ascii="Times New Roman" w:hAnsi="Times New Roman" w:cs="Times New Roman"/>
          <w:sz w:val="24"/>
          <w:szCs w:val="24"/>
        </w:rPr>
        <w:t xml:space="preserve">   </w:t>
      </w:r>
      <w:r w:rsidR="00AE44B9">
        <w:rPr>
          <w:rFonts w:ascii="Times New Roman" w:hAnsi="Times New Roman" w:cs="Times New Roman"/>
          <w:sz w:val="24"/>
          <w:szCs w:val="24"/>
        </w:rPr>
        <w:t xml:space="preserve"> </w:t>
      </w:r>
      <w:r w:rsidR="00CE799F">
        <w:rPr>
          <w:rFonts w:ascii="Times New Roman" w:hAnsi="Times New Roman" w:cs="Times New Roman"/>
          <w:sz w:val="24"/>
          <w:szCs w:val="24"/>
        </w:rPr>
        <w:t>10.</w:t>
      </w:r>
      <w:r w:rsidR="00F421DD">
        <w:rPr>
          <w:rFonts w:ascii="Times New Roman" w:hAnsi="Times New Roman" w:cs="Times New Roman"/>
          <w:sz w:val="24"/>
          <w:szCs w:val="24"/>
        </w:rPr>
        <w:t>560</w:t>
      </w:r>
      <w:r>
        <w:rPr>
          <w:rFonts w:ascii="Times New Roman" w:hAnsi="Times New Roman" w:cs="Times New Roman"/>
          <w:sz w:val="24"/>
          <w:szCs w:val="24"/>
        </w:rPr>
        <w:tab/>
        <w:t xml:space="preserve">         Taxameter til fællesudgifter</w:t>
      </w:r>
      <w:r>
        <w:rPr>
          <w:rFonts w:ascii="Times New Roman" w:hAnsi="Times New Roman" w:cs="Times New Roman"/>
          <w:sz w:val="24"/>
          <w:szCs w:val="24"/>
        </w:rPr>
        <w:tab/>
      </w:r>
      <w:r w:rsidR="00EA31AC">
        <w:rPr>
          <w:rFonts w:ascii="Times New Roman" w:hAnsi="Times New Roman" w:cs="Times New Roman"/>
          <w:sz w:val="24"/>
          <w:szCs w:val="24"/>
        </w:rPr>
        <w:t xml:space="preserve">       </w:t>
      </w:r>
      <w:r w:rsidR="00A01830">
        <w:rPr>
          <w:rFonts w:ascii="Times New Roman" w:hAnsi="Times New Roman" w:cs="Times New Roman"/>
          <w:sz w:val="24"/>
          <w:szCs w:val="24"/>
        </w:rPr>
        <w:t>6.4</w:t>
      </w:r>
      <w:r w:rsidR="00F421DD">
        <w:rPr>
          <w:rFonts w:ascii="Times New Roman" w:hAnsi="Times New Roman" w:cs="Times New Roman"/>
          <w:sz w:val="24"/>
          <w:szCs w:val="24"/>
        </w:rPr>
        <w:t>4</w:t>
      </w:r>
      <w:r w:rsidR="00A01830">
        <w:rPr>
          <w:rFonts w:ascii="Times New Roman" w:hAnsi="Times New Roman" w:cs="Times New Roman"/>
          <w:sz w:val="24"/>
          <w:szCs w:val="24"/>
        </w:rPr>
        <w:t>0</w:t>
      </w:r>
      <w:r w:rsidR="00EA31AC">
        <w:rPr>
          <w:rFonts w:ascii="Times New Roman" w:hAnsi="Times New Roman" w:cs="Times New Roman"/>
          <w:sz w:val="24"/>
          <w:szCs w:val="24"/>
        </w:rPr>
        <w:tab/>
      </w:r>
      <w:r w:rsidR="00492BA7">
        <w:rPr>
          <w:rFonts w:ascii="Times New Roman" w:hAnsi="Times New Roman" w:cs="Times New Roman"/>
          <w:sz w:val="24"/>
          <w:szCs w:val="24"/>
        </w:rPr>
        <w:tab/>
      </w:r>
      <w:r w:rsidR="00492BA7">
        <w:rPr>
          <w:rFonts w:ascii="Times New Roman" w:hAnsi="Times New Roman" w:cs="Times New Roman"/>
          <w:sz w:val="24"/>
          <w:szCs w:val="24"/>
        </w:rPr>
        <w:tab/>
      </w:r>
      <w:r w:rsidR="00A86E58">
        <w:rPr>
          <w:rFonts w:ascii="Times New Roman" w:hAnsi="Times New Roman" w:cs="Times New Roman"/>
          <w:sz w:val="24"/>
          <w:szCs w:val="24"/>
        </w:rPr>
        <w:t xml:space="preserve"> </w:t>
      </w:r>
      <w:r w:rsidR="00492BA7">
        <w:rPr>
          <w:rFonts w:ascii="Times New Roman" w:hAnsi="Times New Roman" w:cs="Times New Roman"/>
          <w:sz w:val="24"/>
          <w:szCs w:val="24"/>
        </w:rPr>
        <w:t xml:space="preserve"> </w:t>
      </w:r>
      <w:r w:rsidR="00A86E58">
        <w:rPr>
          <w:rFonts w:ascii="Times New Roman" w:hAnsi="Times New Roman" w:cs="Times New Roman"/>
          <w:sz w:val="24"/>
          <w:szCs w:val="24"/>
        </w:rPr>
        <w:t xml:space="preserve">  </w:t>
      </w:r>
      <w:r w:rsidR="00B0305C">
        <w:rPr>
          <w:rFonts w:ascii="Times New Roman" w:hAnsi="Times New Roman" w:cs="Times New Roman"/>
          <w:sz w:val="24"/>
          <w:szCs w:val="24"/>
        </w:rPr>
        <w:t xml:space="preserve">  </w:t>
      </w:r>
      <w:r w:rsidR="00AE44B9">
        <w:rPr>
          <w:rFonts w:ascii="Times New Roman" w:hAnsi="Times New Roman" w:cs="Times New Roman"/>
          <w:sz w:val="24"/>
          <w:szCs w:val="24"/>
        </w:rPr>
        <w:t xml:space="preserve"> </w:t>
      </w:r>
      <w:r w:rsidR="00CE799F">
        <w:rPr>
          <w:rFonts w:ascii="Times New Roman" w:hAnsi="Times New Roman" w:cs="Times New Roman"/>
          <w:sz w:val="24"/>
          <w:szCs w:val="24"/>
        </w:rPr>
        <w:t>6.</w:t>
      </w:r>
      <w:r w:rsidR="00A01830">
        <w:rPr>
          <w:rFonts w:ascii="Times New Roman" w:hAnsi="Times New Roman" w:cs="Times New Roman"/>
          <w:sz w:val="24"/>
          <w:szCs w:val="24"/>
        </w:rPr>
        <w:t>4</w:t>
      </w:r>
      <w:r w:rsidR="00F421DD">
        <w:rPr>
          <w:rFonts w:ascii="Times New Roman" w:hAnsi="Times New Roman" w:cs="Times New Roman"/>
          <w:sz w:val="24"/>
          <w:szCs w:val="24"/>
        </w:rPr>
        <w:t>50</w:t>
      </w:r>
    </w:p>
    <w:p w:rsidR="00065FCF" w:rsidRDefault="00065FCF" w:rsidP="00AC6AD3">
      <w:pPr>
        <w:spacing w:after="0" w:line="240" w:lineRule="auto"/>
        <w:rPr>
          <w:rFonts w:ascii="Times New Roman" w:hAnsi="Times New Roman" w:cs="Times New Roman"/>
          <w:sz w:val="24"/>
          <w:szCs w:val="24"/>
        </w:rPr>
      </w:pPr>
      <w:r>
        <w:rPr>
          <w:rFonts w:ascii="Times New Roman" w:hAnsi="Times New Roman" w:cs="Times New Roman"/>
          <w:sz w:val="24"/>
          <w:szCs w:val="24"/>
        </w:rPr>
        <w:t>Bygningstaxameter</w:t>
      </w:r>
      <w:r>
        <w:rPr>
          <w:rFonts w:ascii="Times New Roman" w:hAnsi="Times New Roman" w:cs="Times New Roman"/>
          <w:sz w:val="24"/>
          <w:szCs w:val="24"/>
        </w:rPr>
        <w:tab/>
      </w:r>
      <w:r>
        <w:rPr>
          <w:rFonts w:ascii="Times New Roman" w:hAnsi="Times New Roman" w:cs="Times New Roman"/>
          <w:sz w:val="24"/>
          <w:szCs w:val="24"/>
        </w:rPr>
        <w:tab/>
      </w:r>
      <w:r w:rsidR="00A86E58">
        <w:rPr>
          <w:rFonts w:ascii="Times New Roman" w:hAnsi="Times New Roman" w:cs="Times New Roman"/>
          <w:sz w:val="24"/>
          <w:szCs w:val="24"/>
        </w:rPr>
        <w:t xml:space="preserve">  </w:t>
      </w:r>
      <w:r w:rsidR="00492BA7">
        <w:rPr>
          <w:rFonts w:ascii="Times New Roman" w:hAnsi="Times New Roman" w:cs="Times New Roman"/>
          <w:sz w:val="24"/>
          <w:szCs w:val="24"/>
        </w:rPr>
        <w:t xml:space="preserve"> </w:t>
      </w:r>
      <w:r w:rsidR="00EA31AC">
        <w:rPr>
          <w:rFonts w:ascii="Times New Roman" w:hAnsi="Times New Roman" w:cs="Times New Roman"/>
          <w:sz w:val="24"/>
          <w:szCs w:val="24"/>
        </w:rPr>
        <w:t xml:space="preserve">   </w:t>
      </w:r>
      <w:r w:rsidR="00A86E58">
        <w:rPr>
          <w:rFonts w:ascii="Times New Roman" w:hAnsi="Times New Roman" w:cs="Times New Roman"/>
          <w:sz w:val="24"/>
          <w:szCs w:val="24"/>
        </w:rPr>
        <w:t xml:space="preserve"> </w:t>
      </w:r>
      <w:r w:rsidR="00A01830">
        <w:rPr>
          <w:rFonts w:ascii="Times New Roman" w:hAnsi="Times New Roman" w:cs="Times New Roman"/>
          <w:sz w:val="24"/>
          <w:szCs w:val="24"/>
        </w:rPr>
        <w:t>7.</w:t>
      </w:r>
      <w:r w:rsidR="00AD1320">
        <w:rPr>
          <w:rFonts w:ascii="Times New Roman" w:hAnsi="Times New Roman" w:cs="Times New Roman"/>
          <w:sz w:val="24"/>
          <w:szCs w:val="24"/>
        </w:rPr>
        <w:t>6</w:t>
      </w:r>
      <w:r w:rsidR="00F421DD">
        <w:rPr>
          <w:rFonts w:ascii="Times New Roman" w:hAnsi="Times New Roman" w:cs="Times New Roman"/>
          <w:sz w:val="24"/>
          <w:szCs w:val="24"/>
        </w:rPr>
        <w:t>10</w:t>
      </w:r>
      <w:r w:rsidR="00492BA7">
        <w:rPr>
          <w:rFonts w:ascii="Times New Roman" w:hAnsi="Times New Roman" w:cs="Times New Roman"/>
          <w:sz w:val="24"/>
          <w:szCs w:val="24"/>
        </w:rPr>
        <w:tab/>
      </w:r>
      <w:r w:rsidR="00492BA7">
        <w:rPr>
          <w:rFonts w:ascii="Times New Roman" w:hAnsi="Times New Roman" w:cs="Times New Roman"/>
          <w:sz w:val="24"/>
          <w:szCs w:val="24"/>
        </w:rPr>
        <w:tab/>
      </w:r>
      <w:r w:rsidR="00492BA7">
        <w:rPr>
          <w:rFonts w:ascii="Times New Roman" w:hAnsi="Times New Roman" w:cs="Times New Roman"/>
          <w:sz w:val="24"/>
          <w:szCs w:val="24"/>
        </w:rPr>
        <w:tab/>
      </w:r>
      <w:r w:rsidR="00A86E58">
        <w:rPr>
          <w:rFonts w:ascii="Times New Roman" w:hAnsi="Times New Roman" w:cs="Times New Roman"/>
          <w:sz w:val="24"/>
          <w:szCs w:val="24"/>
        </w:rPr>
        <w:t xml:space="preserve">  </w:t>
      </w:r>
      <w:r w:rsidR="00B0305C">
        <w:rPr>
          <w:rFonts w:ascii="Times New Roman" w:hAnsi="Times New Roman" w:cs="Times New Roman"/>
          <w:sz w:val="24"/>
          <w:szCs w:val="24"/>
        </w:rPr>
        <w:t xml:space="preserve">    </w:t>
      </w:r>
      <w:r w:rsidR="00AE44B9">
        <w:rPr>
          <w:rFonts w:ascii="Times New Roman" w:hAnsi="Times New Roman" w:cs="Times New Roman"/>
          <w:sz w:val="24"/>
          <w:szCs w:val="24"/>
        </w:rPr>
        <w:t xml:space="preserve"> </w:t>
      </w:r>
      <w:r w:rsidR="00A01830">
        <w:rPr>
          <w:rFonts w:ascii="Times New Roman" w:hAnsi="Times New Roman" w:cs="Times New Roman"/>
          <w:sz w:val="24"/>
          <w:szCs w:val="24"/>
        </w:rPr>
        <w:t>7.</w:t>
      </w:r>
      <w:r w:rsidR="00F421DD">
        <w:rPr>
          <w:rFonts w:ascii="Times New Roman" w:hAnsi="Times New Roman" w:cs="Times New Roman"/>
          <w:sz w:val="24"/>
          <w:szCs w:val="24"/>
        </w:rPr>
        <w:t>650</w:t>
      </w:r>
      <w:r>
        <w:rPr>
          <w:rFonts w:ascii="Times New Roman" w:hAnsi="Times New Roman" w:cs="Times New Roman"/>
          <w:sz w:val="24"/>
          <w:szCs w:val="24"/>
        </w:rPr>
        <w:tab/>
        <w:t xml:space="preserve">  </w:t>
      </w:r>
    </w:p>
    <w:p w:rsidR="00492BA7" w:rsidRDefault="00AC6AD3" w:rsidP="00AC6AD3">
      <w:pPr>
        <w:spacing w:after="0" w:line="240" w:lineRule="auto"/>
        <w:rPr>
          <w:rFonts w:ascii="Times New Roman" w:hAnsi="Times New Roman" w:cs="Times New Roman"/>
          <w:sz w:val="24"/>
          <w:szCs w:val="24"/>
        </w:rPr>
      </w:pPr>
      <w:r>
        <w:rPr>
          <w:rFonts w:ascii="Times New Roman" w:hAnsi="Times New Roman" w:cs="Times New Roman"/>
          <w:sz w:val="24"/>
          <w:szCs w:val="24"/>
        </w:rPr>
        <w:t>Pædagogikumtaxameter</w:t>
      </w:r>
      <w:r>
        <w:rPr>
          <w:rFonts w:ascii="Times New Roman" w:hAnsi="Times New Roman" w:cs="Times New Roman"/>
          <w:sz w:val="24"/>
          <w:szCs w:val="24"/>
        </w:rPr>
        <w:tab/>
      </w:r>
      <w:r>
        <w:rPr>
          <w:rFonts w:ascii="Times New Roman" w:hAnsi="Times New Roman" w:cs="Times New Roman"/>
          <w:sz w:val="24"/>
          <w:szCs w:val="24"/>
        </w:rPr>
        <w:tab/>
      </w:r>
      <w:r w:rsidR="00EA31AC">
        <w:rPr>
          <w:rFonts w:ascii="Times New Roman" w:hAnsi="Times New Roman" w:cs="Times New Roman"/>
          <w:sz w:val="24"/>
          <w:szCs w:val="24"/>
        </w:rPr>
        <w:t xml:space="preserve">   </w:t>
      </w:r>
      <w:r w:rsidR="00A01830">
        <w:rPr>
          <w:rFonts w:ascii="Times New Roman" w:hAnsi="Times New Roman" w:cs="Times New Roman"/>
          <w:sz w:val="24"/>
          <w:szCs w:val="24"/>
        </w:rPr>
        <w:t>2</w:t>
      </w:r>
      <w:r w:rsidR="00F421DD">
        <w:rPr>
          <w:rFonts w:ascii="Times New Roman" w:hAnsi="Times New Roman" w:cs="Times New Roman"/>
          <w:sz w:val="24"/>
          <w:szCs w:val="24"/>
        </w:rPr>
        <w:t>92.560</w:t>
      </w:r>
      <w:r w:rsidR="00492BA7">
        <w:rPr>
          <w:rFonts w:ascii="Times New Roman" w:hAnsi="Times New Roman" w:cs="Times New Roman"/>
          <w:sz w:val="24"/>
          <w:szCs w:val="24"/>
        </w:rPr>
        <w:tab/>
      </w:r>
      <w:r w:rsidR="00492BA7">
        <w:rPr>
          <w:rFonts w:ascii="Times New Roman" w:hAnsi="Times New Roman" w:cs="Times New Roman"/>
          <w:sz w:val="24"/>
          <w:szCs w:val="24"/>
        </w:rPr>
        <w:tab/>
      </w:r>
      <w:r w:rsidR="00492BA7">
        <w:rPr>
          <w:rFonts w:ascii="Times New Roman" w:hAnsi="Times New Roman" w:cs="Times New Roman"/>
          <w:sz w:val="24"/>
          <w:szCs w:val="24"/>
        </w:rPr>
        <w:tab/>
      </w:r>
      <w:r>
        <w:rPr>
          <w:rFonts w:ascii="Times New Roman" w:hAnsi="Times New Roman" w:cs="Times New Roman"/>
          <w:sz w:val="24"/>
          <w:szCs w:val="24"/>
        </w:rPr>
        <w:t xml:space="preserve"> </w:t>
      </w:r>
      <w:r w:rsidR="00492BA7">
        <w:rPr>
          <w:rFonts w:ascii="Times New Roman" w:hAnsi="Times New Roman" w:cs="Times New Roman"/>
          <w:sz w:val="24"/>
          <w:szCs w:val="24"/>
        </w:rPr>
        <w:t xml:space="preserve"> </w:t>
      </w:r>
      <w:r w:rsidR="00B0305C">
        <w:rPr>
          <w:rFonts w:ascii="Times New Roman" w:hAnsi="Times New Roman" w:cs="Times New Roman"/>
          <w:sz w:val="24"/>
          <w:szCs w:val="24"/>
        </w:rPr>
        <w:t xml:space="preserve"> </w:t>
      </w:r>
      <w:r w:rsidR="00A01830">
        <w:rPr>
          <w:rFonts w:ascii="Times New Roman" w:hAnsi="Times New Roman" w:cs="Times New Roman"/>
          <w:sz w:val="24"/>
          <w:szCs w:val="24"/>
        </w:rPr>
        <w:t>2</w:t>
      </w:r>
      <w:r w:rsidR="00F421DD">
        <w:rPr>
          <w:rFonts w:ascii="Times New Roman" w:hAnsi="Times New Roman" w:cs="Times New Roman"/>
          <w:sz w:val="24"/>
          <w:szCs w:val="24"/>
        </w:rPr>
        <w:t>90.410</w:t>
      </w:r>
    </w:p>
    <w:p w:rsidR="00065FCF" w:rsidRDefault="00A86E58" w:rsidP="00AC6AD3">
      <w:pPr>
        <w:spacing w:after="0" w:line="240" w:lineRule="auto"/>
        <w:rPr>
          <w:rFonts w:ascii="Times New Roman" w:hAnsi="Times New Roman" w:cs="Times New Roman"/>
          <w:sz w:val="24"/>
          <w:szCs w:val="24"/>
        </w:rPr>
      </w:pPr>
      <w:r>
        <w:rPr>
          <w:rFonts w:ascii="Times New Roman" w:hAnsi="Times New Roman" w:cs="Times New Roman"/>
          <w:sz w:val="24"/>
          <w:szCs w:val="24"/>
        </w:rPr>
        <w:t>Grund</w:t>
      </w:r>
      <w:r w:rsidR="00065FCF">
        <w:rPr>
          <w:rFonts w:ascii="Times New Roman" w:hAnsi="Times New Roman" w:cs="Times New Roman"/>
          <w:sz w:val="24"/>
          <w:szCs w:val="24"/>
        </w:rPr>
        <w:t>tilskud</w:t>
      </w:r>
      <w:r w:rsidR="00586113">
        <w:rPr>
          <w:rFonts w:ascii="Times New Roman" w:hAnsi="Times New Roman" w:cs="Times New Roman"/>
          <w:sz w:val="24"/>
          <w:szCs w:val="24"/>
        </w:rPr>
        <w:tab/>
      </w:r>
      <w:r w:rsidR="00586113">
        <w:rPr>
          <w:rFonts w:ascii="Times New Roman" w:hAnsi="Times New Roman" w:cs="Times New Roman"/>
          <w:sz w:val="24"/>
          <w:szCs w:val="24"/>
        </w:rPr>
        <w:tab/>
      </w:r>
      <w:r w:rsidR="00586113">
        <w:rPr>
          <w:rFonts w:ascii="Times New Roman" w:hAnsi="Times New Roman" w:cs="Times New Roman"/>
          <w:sz w:val="24"/>
          <w:szCs w:val="24"/>
        </w:rPr>
        <w:tab/>
      </w:r>
      <w:r w:rsidR="004407F0">
        <w:rPr>
          <w:rFonts w:ascii="Times New Roman" w:hAnsi="Times New Roman" w:cs="Times New Roman"/>
          <w:sz w:val="24"/>
          <w:szCs w:val="24"/>
        </w:rPr>
        <w:t>1.922.370</w:t>
      </w:r>
      <w:r w:rsidR="00492BA7">
        <w:rPr>
          <w:rFonts w:ascii="Times New Roman" w:hAnsi="Times New Roman" w:cs="Times New Roman"/>
          <w:sz w:val="24"/>
          <w:szCs w:val="24"/>
        </w:rPr>
        <w:tab/>
      </w:r>
      <w:r w:rsidR="00492BA7">
        <w:rPr>
          <w:rFonts w:ascii="Times New Roman" w:hAnsi="Times New Roman" w:cs="Times New Roman"/>
          <w:sz w:val="24"/>
          <w:szCs w:val="24"/>
        </w:rPr>
        <w:tab/>
      </w:r>
      <w:r w:rsidR="00492BA7">
        <w:rPr>
          <w:rFonts w:ascii="Times New Roman" w:hAnsi="Times New Roman" w:cs="Times New Roman"/>
          <w:sz w:val="24"/>
          <w:szCs w:val="24"/>
        </w:rPr>
        <w:tab/>
        <w:t>1</w:t>
      </w:r>
      <w:r w:rsidR="00586113">
        <w:rPr>
          <w:rFonts w:ascii="Times New Roman" w:hAnsi="Times New Roman" w:cs="Times New Roman"/>
          <w:sz w:val="24"/>
          <w:szCs w:val="24"/>
        </w:rPr>
        <w:t>.9</w:t>
      </w:r>
      <w:r w:rsidR="00F421DD">
        <w:rPr>
          <w:rFonts w:ascii="Times New Roman" w:hAnsi="Times New Roman" w:cs="Times New Roman"/>
          <w:sz w:val="24"/>
          <w:szCs w:val="24"/>
        </w:rPr>
        <w:t>22.370</w:t>
      </w:r>
      <w:r w:rsidR="00492BA7">
        <w:rPr>
          <w:rFonts w:ascii="Times New Roman" w:hAnsi="Times New Roman" w:cs="Times New Roman"/>
          <w:sz w:val="24"/>
          <w:szCs w:val="24"/>
        </w:rPr>
        <w:tab/>
      </w:r>
      <w:r w:rsidR="00065FCF">
        <w:rPr>
          <w:rFonts w:ascii="Times New Roman" w:hAnsi="Times New Roman" w:cs="Times New Roman"/>
          <w:sz w:val="24"/>
          <w:szCs w:val="24"/>
        </w:rPr>
        <w:t xml:space="preserve">   </w:t>
      </w:r>
      <w:r w:rsidR="00AC6AD3">
        <w:rPr>
          <w:rFonts w:ascii="Times New Roman" w:hAnsi="Times New Roman" w:cs="Times New Roman"/>
          <w:sz w:val="24"/>
          <w:szCs w:val="24"/>
        </w:rPr>
        <w:t xml:space="preserve">            </w:t>
      </w:r>
    </w:p>
    <w:p w:rsidR="00065FCF" w:rsidRPr="00065FCF" w:rsidRDefault="00065FCF" w:rsidP="00AC6AD3">
      <w:pPr>
        <w:spacing w:after="0" w:line="240" w:lineRule="auto"/>
        <w:rPr>
          <w:rFonts w:ascii="Times New Roman" w:hAnsi="Times New Roman" w:cs="Times New Roman"/>
          <w:sz w:val="24"/>
          <w:szCs w:val="24"/>
        </w:rPr>
      </w:pPr>
      <w:r w:rsidRPr="00065FCF">
        <w:rPr>
          <w:rFonts w:ascii="Times New Roman" w:hAnsi="Times New Roman" w:cs="Times New Roman"/>
          <w:sz w:val="24"/>
          <w:szCs w:val="24"/>
        </w:rPr>
        <w:t>Uddannelsesgrundtilskud</w:t>
      </w:r>
      <w:r w:rsidRPr="00065FCF">
        <w:rPr>
          <w:rFonts w:ascii="Times New Roman" w:hAnsi="Times New Roman" w:cs="Times New Roman"/>
          <w:sz w:val="24"/>
          <w:szCs w:val="24"/>
        </w:rPr>
        <w:tab/>
      </w:r>
      <w:r w:rsidRPr="00065FCF">
        <w:rPr>
          <w:rFonts w:ascii="Times New Roman" w:hAnsi="Times New Roman" w:cs="Times New Roman"/>
          <w:sz w:val="24"/>
          <w:szCs w:val="24"/>
        </w:rPr>
        <w:tab/>
      </w:r>
      <w:r w:rsidR="004407F0">
        <w:rPr>
          <w:rFonts w:ascii="Times New Roman" w:hAnsi="Times New Roman" w:cs="Times New Roman"/>
          <w:sz w:val="24"/>
          <w:szCs w:val="24"/>
        </w:rPr>
        <w:t>1.614.150</w:t>
      </w:r>
      <w:r w:rsidR="00492BA7">
        <w:rPr>
          <w:rFonts w:ascii="Times New Roman" w:hAnsi="Times New Roman" w:cs="Times New Roman"/>
          <w:sz w:val="24"/>
          <w:szCs w:val="24"/>
        </w:rPr>
        <w:tab/>
      </w:r>
      <w:r w:rsidR="00492BA7">
        <w:rPr>
          <w:rFonts w:ascii="Times New Roman" w:hAnsi="Times New Roman" w:cs="Times New Roman"/>
          <w:sz w:val="24"/>
          <w:szCs w:val="24"/>
        </w:rPr>
        <w:tab/>
      </w:r>
      <w:r w:rsidR="00492BA7">
        <w:rPr>
          <w:rFonts w:ascii="Times New Roman" w:hAnsi="Times New Roman" w:cs="Times New Roman"/>
          <w:sz w:val="24"/>
          <w:szCs w:val="24"/>
        </w:rPr>
        <w:tab/>
      </w:r>
      <w:r w:rsidR="00CE799F">
        <w:rPr>
          <w:rFonts w:ascii="Times New Roman" w:hAnsi="Times New Roman" w:cs="Times New Roman"/>
          <w:sz w:val="24"/>
          <w:szCs w:val="24"/>
        </w:rPr>
        <w:t>1.6</w:t>
      </w:r>
      <w:r w:rsidR="00F421DD">
        <w:rPr>
          <w:rFonts w:ascii="Times New Roman" w:hAnsi="Times New Roman" w:cs="Times New Roman"/>
          <w:sz w:val="24"/>
          <w:szCs w:val="24"/>
        </w:rPr>
        <w:t>14.150</w:t>
      </w:r>
      <w:r w:rsidRPr="00065FCF">
        <w:rPr>
          <w:rFonts w:ascii="Times New Roman" w:hAnsi="Times New Roman" w:cs="Times New Roman"/>
          <w:sz w:val="24"/>
          <w:szCs w:val="24"/>
        </w:rPr>
        <w:tab/>
      </w:r>
      <w:r w:rsidR="00AC6AD3">
        <w:rPr>
          <w:rFonts w:ascii="Times New Roman" w:hAnsi="Times New Roman" w:cs="Times New Roman"/>
          <w:sz w:val="24"/>
          <w:szCs w:val="24"/>
        </w:rPr>
        <w:t xml:space="preserve">                   </w:t>
      </w:r>
    </w:p>
    <w:p w:rsidR="001E4EE8" w:rsidRPr="00492BA7" w:rsidRDefault="00492BA7" w:rsidP="001E4EE8">
      <w:pPr>
        <w:rPr>
          <w:rFonts w:ascii="Times New Roman" w:hAnsi="Times New Roman" w:cs="Times New Roman"/>
          <w:sz w:val="24"/>
          <w:szCs w:val="24"/>
        </w:rPr>
      </w:pPr>
      <w:r w:rsidRPr="00492BA7">
        <w:rPr>
          <w:rFonts w:ascii="Times New Roman" w:hAnsi="Times New Roman" w:cs="Times New Roman"/>
          <w:sz w:val="24"/>
          <w:szCs w:val="24"/>
        </w:rPr>
        <w:t>Særligt tilskud til fredede bygninger</w:t>
      </w:r>
      <w:r>
        <w:rPr>
          <w:rFonts w:ascii="Times New Roman" w:hAnsi="Times New Roman" w:cs="Times New Roman"/>
          <w:sz w:val="24"/>
          <w:szCs w:val="24"/>
        </w:rPr>
        <w:tab/>
      </w:r>
      <w:r w:rsidR="00EA31AC">
        <w:rPr>
          <w:rFonts w:ascii="Times New Roman" w:hAnsi="Times New Roman" w:cs="Times New Roman"/>
          <w:sz w:val="24"/>
          <w:szCs w:val="24"/>
        </w:rPr>
        <w:t>1.600.000</w:t>
      </w:r>
      <w:r>
        <w:rPr>
          <w:rFonts w:ascii="Times New Roman" w:hAnsi="Times New Roman" w:cs="Times New Roman"/>
          <w:sz w:val="24"/>
          <w:szCs w:val="24"/>
        </w:rPr>
        <w:tab/>
      </w:r>
      <w:r>
        <w:rPr>
          <w:rFonts w:ascii="Times New Roman" w:hAnsi="Times New Roman" w:cs="Times New Roman"/>
          <w:sz w:val="24"/>
          <w:szCs w:val="24"/>
        </w:rPr>
        <w:tab/>
      </w:r>
      <w:r w:rsidRPr="00492BA7">
        <w:rPr>
          <w:rFonts w:ascii="Times New Roman" w:hAnsi="Times New Roman" w:cs="Times New Roman"/>
          <w:sz w:val="24"/>
          <w:szCs w:val="24"/>
        </w:rPr>
        <w:tab/>
      </w:r>
      <w:r w:rsidR="000C1FEB">
        <w:rPr>
          <w:rFonts w:ascii="Times New Roman" w:hAnsi="Times New Roman" w:cs="Times New Roman"/>
          <w:sz w:val="24"/>
          <w:szCs w:val="24"/>
        </w:rPr>
        <w:t>1</w:t>
      </w:r>
      <w:r w:rsidR="00CE799F">
        <w:rPr>
          <w:rFonts w:ascii="Times New Roman" w:hAnsi="Times New Roman" w:cs="Times New Roman"/>
          <w:sz w:val="24"/>
          <w:szCs w:val="24"/>
        </w:rPr>
        <w:t>.600.000</w:t>
      </w:r>
    </w:p>
    <w:p w:rsidR="001E4EE8" w:rsidRDefault="001E4EE8" w:rsidP="001E4EE8">
      <w:pPr>
        <w:rPr>
          <w:rFonts w:ascii="Times New Roman" w:hAnsi="Times New Roman" w:cs="Times New Roman"/>
          <w:sz w:val="16"/>
          <w:szCs w:val="16"/>
        </w:rPr>
      </w:pPr>
      <w:r w:rsidRPr="001E4EE8">
        <w:rPr>
          <w:rFonts w:ascii="Times New Roman" w:hAnsi="Times New Roman" w:cs="Times New Roman"/>
          <w:sz w:val="16"/>
          <w:szCs w:val="16"/>
        </w:rPr>
        <w:t xml:space="preserve">*Taksterne </w:t>
      </w:r>
      <w:r>
        <w:rPr>
          <w:rFonts w:ascii="Times New Roman" w:hAnsi="Times New Roman" w:cs="Times New Roman"/>
          <w:sz w:val="16"/>
          <w:szCs w:val="16"/>
        </w:rPr>
        <w:t xml:space="preserve">på </w:t>
      </w:r>
      <w:r w:rsidR="00EA31AC">
        <w:rPr>
          <w:rFonts w:ascii="Times New Roman" w:hAnsi="Times New Roman" w:cs="Times New Roman"/>
          <w:sz w:val="16"/>
          <w:szCs w:val="16"/>
        </w:rPr>
        <w:t>F</w:t>
      </w:r>
      <w:r>
        <w:rPr>
          <w:rFonts w:ascii="Times New Roman" w:hAnsi="Times New Roman" w:cs="Times New Roman"/>
          <w:sz w:val="16"/>
          <w:szCs w:val="16"/>
        </w:rPr>
        <w:t>L</w:t>
      </w:r>
      <w:r w:rsidR="00EA31AC">
        <w:rPr>
          <w:rFonts w:ascii="Times New Roman" w:hAnsi="Times New Roman" w:cs="Times New Roman"/>
          <w:sz w:val="16"/>
          <w:szCs w:val="16"/>
        </w:rPr>
        <w:t xml:space="preserve"> </w:t>
      </w:r>
      <w:r w:rsidR="00240DD1">
        <w:rPr>
          <w:rFonts w:ascii="Times New Roman" w:hAnsi="Times New Roman" w:cs="Times New Roman"/>
          <w:sz w:val="16"/>
          <w:szCs w:val="16"/>
        </w:rPr>
        <w:t>202</w:t>
      </w:r>
      <w:r w:rsidR="00F421DD">
        <w:rPr>
          <w:rFonts w:ascii="Times New Roman" w:hAnsi="Times New Roman" w:cs="Times New Roman"/>
          <w:sz w:val="16"/>
          <w:szCs w:val="16"/>
        </w:rPr>
        <w:t>1</w:t>
      </w:r>
      <w:r w:rsidRPr="001E4EE8">
        <w:rPr>
          <w:rFonts w:ascii="Times New Roman" w:hAnsi="Times New Roman" w:cs="Times New Roman"/>
          <w:sz w:val="16"/>
          <w:szCs w:val="16"/>
        </w:rPr>
        <w:t xml:space="preserve"> er </w:t>
      </w:r>
      <w:r w:rsidR="00AD1320">
        <w:rPr>
          <w:rFonts w:ascii="Times New Roman" w:hAnsi="Times New Roman" w:cs="Times New Roman"/>
          <w:sz w:val="16"/>
          <w:szCs w:val="16"/>
        </w:rPr>
        <w:t>i</w:t>
      </w:r>
      <w:r w:rsidRPr="001E4EE8">
        <w:rPr>
          <w:rFonts w:ascii="Times New Roman" w:hAnsi="Times New Roman" w:cs="Times New Roman"/>
          <w:sz w:val="16"/>
          <w:szCs w:val="16"/>
        </w:rPr>
        <w:t xml:space="preserve"> fo</w:t>
      </w:r>
      <w:r w:rsidR="005A7991">
        <w:rPr>
          <w:rFonts w:ascii="Times New Roman" w:hAnsi="Times New Roman" w:cs="Times New Roman"/>
          <w:sz w:val="16"/>
          <w:szCs w:val="16"/>
        </w:rPr>
        <w:t>rvente</w:t>
      </w:r>
      <w:r w:rsidR="00AD1320">
        <w:rPr>
          <w:rFonts w:ascii="Times New Roman" w:hAnsi="Times New Roman" w:cs="Times New Roman"/>
          <w:sz w:val="16"/>
          <w:szCs w:val="16"/>
        </w:rPr>
        <w:t>t</w:t>
      </w:r>
      <w:r w:rsidR="005A7991">
        <w:rPr>
          <w:rFonts w:ascii="Times New Roman" w:hAnsi="Times New Roman" w:cs="Times New Roman"/>
          <w:sz w:val="16"/>
          <w:szCs w:val="16"/>
        </w:rPr>
        <w:t xml:space="preserve"> løn- og prisniveau </w:t>
      </w:r>
      <w:r w:rsidR="00240DD1">
        <w:rPr>
          <w:rFonts w:ascii="Times New Roman" w:hAnsi="Times New Roman" w:cs="Times New Roman"/>
          <w:sz w:val="16"/>
          <w:szCs w:val="16"/>
        </w:rPr>
        <w:t>202</w:t>
      </w:r>
      <w:r w:rsidR="00F421DD">
        <w:rPr>
          <w:rFonts w:ascii="Times New Roman" w:hAnsi="Times New Roman" w:cs="Times New Roman"/>
          <w:sz w:val="16"/>
          <w:szCs w:val="16"/>
        </w:rPr>
        <w:t>1</w:t>
      </w:r>
      <w:r w:rsidR="00A01830">
        <w:rPr>
          <w:rFonts w:ascii="Times New Roman" w:hAnsi="Times New Roman" w:cs="Times New Roman"/>
          <w:sz w:val="16"/>
          <w:szCs w:val="16"/>
        </w:rPr>
        <w:t xml:space="preserve">. </w:t>
      </w:r>
      <w:r w:rsidRPr="001E4EE8">
        <w:rPr>
          <w:rFonts w:ascii="Times New Roman" w:hAnsi="Times New Roman" w:cs="Times New Roman"/>
          <w:sz w:val="16"/>
          <w:szCs w:val="16"/>
        </w:rPr>
        <w:t>Grundtilskud</w:t>
      </w:r>
      <w:r w:rsidR="00A01830">
        <w:rPr>
          <w:rFonts w:ascii="Times New Roman" w:hAnsi="Times New Roman" w:cs="Times New Roman"/>
          <w:sz w:val="16"/>
          <w:szCs w:val="16"/>
        </w:rPr>
        <w:t xml:space="preserve">, </w:t>
      </w:r>
      <w:r w:rsidRPr="001E4EE8">
        <w:rPr>
          <w:rFonts w:ascii="Times New Roman" w:hAnsi="Times New Roman" w:cs="Times New Roman"/>
          <w:sz w:val="16"/>
          <w:szCs w:val="16"/>
        </w:rPr>
        <w:t xml:space="preserve">uddannelsesgrundtilskud </w:t>
      </w:r>
      <w:r w:rsidR="00A01830">
        <w:rPr>
          <w:rFonts w:ascii="Times New Roman" w:hAnsi="Times New Roman" w:cs="Times New Roman"/>
          <w:sz w:val="16"/>
          <w:szCs w:val="16"/>
        </w:rPr>
        <w:t xml:space="preserve">og tilskud til fredede bygninger </w:t>
      </w:r>
      <w:r w:rsidR="004407F0">
        <w:rPr>
          <w:rFonts w:ascii="Times New Roman" w:hAnsi="Times New Roman" w:cs="Times New Roman"/>
          <w:sz w:val="16"/>
          <w:szCs w:val="16"/>
        </w:rPr>
        <w:t>pris</w:t>
      </w:r>
      <w:r w:rsidRPr="001E4EE8">
        <w:rPr>
          <w:rFonts w:ascii="Times New Roman" w:hAnsi="Times New Roman" w:cs="Times New Roman"/>
          <w:sz w:val="16"/>
          <w:szCs w:val="16"/>
        </w:rPr>
        <w:t xml:space="preserve">reguleres ikke.  </w:t>
      </w:r>
    </w:p>
    <w:p w:rsidR="00F13D25" w:rsidRPr="00F13D25" w:rsidRDefault="00F13D25" w:rsidP="00F13D25">
      <w:pPr>
        <w:pStyle w:val="Listeafsnit"/>
        <w:spacing w:after="0"/>
        <w:rPr>
          <w:rFonts w:ascii="Times New Roman" w:hAnsi="Times New Roman" w:cs="Times New Roman"/>
          <w:sz w:val="24"/>
          <w:szCs w:val="24"/>
        </w:rPr>
      </w:pPr>
    </w:p>
    <w:p w:rsidR="00600C86" w:rsidRPr="00600C86" w:rsidRDefault="0035790C" w:rsidP="00207808">
      <w:pPr>
        <w:pStyle w:val="Listeafsnit"/>
        <w:numPr>
          <w:ilvl w:val="0"/>
          <w:numId w:val="13"/>
        </w:numPr>
        <w:spacing w:after="0"/>
        <w:rPr>
          <w:rFonts w:ascii="Times New Roman" w:hAnsi="Times New Roman" w:cs="Times New Roman"/>
          <w:sz w:val="24"/>
          <w:szCs w:val="24"/>
        </w:rPr>
      </w:pPr>
      <w:r w:rsidRPr="00600C86">
        <w:rPr>
          <w:rFonts w:ascii="Times New Roman" w:hAnsi="Times New Roman" w:cs="Times New Roman"/>
          <w:b/>
          <w:sz w:val="24"/>
          <w:szCs w:val="24"/>
        </w:rPr>
        <w:lastRenderedPageBreak/>
        <w:t xml:space="preserve"> </w:t>
      </w:r>
      <w:r w:rsidR="00A5430F" w:rsidRPr="00600C86">
        <w:rPr>
          <w:rFonts w:ascii="Times New Roman" w:hAnsi="Times New Roman" w:cs="Times New Roman"/>
          <w:b/>
          <w:sz w:val="24"/>
          <w:szCs w:val="24"/>
        </w:rPr>
        <w:t>Budget</w:t>
      </w:r>
      <w:r w:rsidR="00E67850" w:rsidRPr="00600C86">
        <w:rPr>
          <w:rFonts w:ascii="Times New Roman" w:hAnsi="Times New Roman" w:cs="Times New Roman"/>
          <w:b/>
          <w:sz w:val="24"/>
          <w:szCs w:val="24"/>
        </w:rPr>
        <w:t xml:space="preserve">rammen for </w:t>
      </w:r>
      <w:r w:rsidR="00240DD1" w:rsidRPr="00600C86">
        <w:rPr>
          <w:rFonts w:ascii="Times New Roman" w:hAnsi="Times New Roman" w:cs="Times New Roman"/>
          <w:b/>
          <w:sz w:val="24"/>
          <w:szCs w:val="24"/>
        </w:rPr>
        <w:t>202</w:t>
      </w:r>
      <w:r w:rsidR="00600C86" w:rsidRPr="00600C86">
        <w:rPr>
          <w:rFonts w:ascii="Times New Roman" w:hAnsi="Times New Roman" w:cs="Times New Roman"/>
          <w:b/>
          <w:sz w:val="24"/>
          <w:szCs w:val="24"/>
        </w:rPr>
        <w:t>1</w:t>
      </w:r>
      <w:r w:rsidR="00A1303B" w:rsidRPr="00600C86">
        <w:rPr>
          <w:rFonts w:ascii="Times New Roman" w:hAnsi="Times New Roman" w:cs="Times New Roman"/>
          <w:b/>
          <w:sz w:val="24"/>
          <w:szCs w:val="24"/>
        </w:rPr>
        <w:t xml:space="preserve"> </w:t>
      </w:r>
      <w:r w:rsidR="00E67850" w:rsidRPr="00600C86">
        <w:rPr>
          <w:rFonts w:ascii="Times New Roman" w:hAnsi="Times New Roman" w:cs="Times New Roman"/>
          <w:b/>
          <w:sz w:val="24"/>
          <w:szCs w:val="24"/>
        </w:rPr>
        <w:t xml:space="preserve">og </w:t>
      </w:r>
      <w:r w:rsidR="00A5430F" w:rsidRPr="00600C86">
        <w:rPr>
          <w:rFonts w:ascii="Times New Roman" w:hAnsi="Times New Roman" w:cs="Times New Roman"/>
          <w:b/>
          <w:sz w:val="24"/>
          <w:szCs w:val="24"/>
        </w:rPr>
        <w:t>forven</w:t>
      </w:r>
      <w:r w:rsidR="00651E1A" w:rsidRPr="00600C86">
        <w:rPr>
          <w:rFonts w:ascii="Times New Roman" w:hAnsi="Times New Roman" w:cs="Times New Roman"/>
          <w:b/>
          <w:sz w:val="24"/>
          <w:szCs w:val="24"/>
        </w:rPr>
        <w:t xml:space="preserve">tninger til </w:t>
      </w:r>
      <w:r w:rsidR="00AD7509" w:rsidRPr="00600C86">
        <w:rPr>
          <w:rFonts w:ascii="Times New Roman" w:hAnsi="Times New Roman" w:cs="Times New Roman"/>
          <w:b/>
          <w:sz w:val="24"/>
          <w:szCs w:val="24"/>
        </w:rPr>
        <w:t>20</w:t>
      </w:r>
      <w:r w:rsidR="00803FD9" w:rsidRPr="00600C86">
        <w:rPr>
          <w:rFonts w:ascii="Times New Roman" w:hAnsi="Times New Roman" w:cs="Times New Roman"/>
          <w:b/>
          <w:sz w:val="24"/>
          <w:szCs w:val="24"/>
        </w:rPr>
        <w:t>2</w:t>
      </w:r>
      <w:r w:rsidR="00600C86" w:rsidRPr="00600C86">
        <w:rPr>
          <w:rFonts w:ascii="Times New Roman" w:hAnsi="Times New Roman" w:cs="Times New Roman"/>
          <w:b/>
          <w:sz w:val="24"/>
          <w:szCs w:val="24"/>
        </w:rPr>
        <w:t>2</w:t>
      </w:r>
      <w:r w:rsidR="00767597" w:rsidRPr="00600C86">
        <w:rPr>
          <w:rFonts w:ascii="Times New Roman" w:hAnsi="Times New Roman" w:cs="Times New Roman"/>
          <w:b/>
          <w:sz w:val="24"/>
          <w:szCs w:val="24"/>
        </w:rPr>
        <w:t xml:space="preserve"> </w:t>
      </w:r>
      <w:r w:rsidR="007F057D" w:rsidRPr="00600C86">
        <w:rPr>
          <w:rFonts w:ascii="Times New Roman" w:hAnsi="Times New Roman" w:cs="Times New Roman"/>
          <w:b/>
          <w:sz w:val="24"/>
          <w:szCs w:val="24"/>
        </w:rPr>
        <w:t>–</w:t>
      </w:r>
      <w:r w:rsidR="00AD7509" w:rsidRPr="00600C86">
        <w:rPr>
          <w:rFonts w:ascii="Times New Roman" w:hAnsi="Times New Roman" w:cs="Times New Roman"/>
          <w:b/>
          <w:sz w:val="24"/>
          <w:szCs w:val="24"/>
        </w:rPr>
        <w:t xml:space="preserve"> 202</w:t>
      </w:r>
      <w:r w:rsidR="00600C86">
        <w:rPr>
          <w:rFonts w:ascii="Times New Roman" w:hAnsi="Times New Roman" w:cs="Times New Roman"/>
          <w:b/>
          <w:sz w:val="24"/>
          <w:szCs w:val="24"/>
        </w:rPr>
        <w:t>5</w:t>
      </w:r>
    </w:p>
    <w:p w:rsidR="007F057D" w:rsidRPr="00600C86" w:rsidRDefault="00CA2850" w:rsidP="00BE097D">
      <w:pPr>
        <w:spacing w:after="0"/>
        <w:rPr>
          <w:rFonts w:ascii="Times New Roman" w:hAnsi="Times New Roman" w:cs="Times New Roman"/>
          <w:sz w:val="24"/>
          <w:szCs w:val="24"/>
        </w:rPr>
      </w:pPr>
      <w:r w:rsidRPr="00600C86">
        <w:rPr>
          <w:rFonts w:ascii="Times New Roman" w:hAnsi="Times New Roman" w:cs="Times New Roman"/>
          <w:sz w:val="24"/>
          <w:szCs w:val="24"/>
        </w:rPr>
        <w:t xml:space="preserve">Budgetrammen for </w:t>
      </w:r>
      <w:r w:rsidR="00240DD1" w:rsidRPr="00600C86">
        <w:rPr>
          <w:rFonts w:ascii="Times New Roman" w:hAnsi="Times New Roman" w:cs="Times New Roman"/>
          <w:sz w:val="24"/>
          <w:szCs w:val="24"/>
        </w:rPr>
        <w:t>202</w:t>
      </w:r>
      <w:r w:rsidR="00BE097D">
        <w:rPr>
          <w:rFonts w:ascii="Times New Roman" w:hAnsi="Times New Roman" w:cs="Times New Roman"/>
          <w:sz w:val="24"/>
          <w:szCs w:val="24"/>
        </w:rPr>
        <w:t>1</w:t>
      </w:r>
      <w:r w:rsidRPr="00600C86">
        <w:rPr>
          <w:rFonts w:ascii="Times New Roman" w:hAnsi="Times New Roman" w:cs="Times New Roman"/>
          <w:sz w:val="24"/>
          <w:szCs w:val="24"/>
        </w:rPr>
        <w:t xml:space="preserve"> kan med udgangspunkt</w:t>
      </w:r>
      <w:r w:rsidR="00F0504B" w:rsidRPr="00600C86">
        <w:rPr>
          <w:rFonts w:ascii="Times New Roman" w:hAnsi="Times New Roman" w:cs="Times New Roman"/>
          <w:sz w:val="24"/>
          <w:szCs w:val="24"/>
        </w:rPr>
        <w:t xml:space="preserve"> i</w:t>
      </w:r>
      <w:r w:rsidRPr="00600C86">
        <w:rPr>
          <w:rFonts w:ascii="Times New Roman" w:hAnsi="Times New Roman" w:cs="Times New Roman"/>
          <w:sz w:val="24"/>
          <w:szCs w:val="24"/>
        </w:rPr>
        <w:t xml:space="preserve"> finan</w:t>
      </w:r>
      <w:r w:rsidR="005E0D2F">
        <w:rPr>
          <w:rFonts w:ascii="Times New Roman" w:hAnsi="Times New Roman" w:cs="Times New Roman"/>
          <w:sz w:val="24"/>
          <w:szCs w:val="24"/>
        </w:rPr>
        <w:t>s</w:t>
      </w:r>
      <w:r w:rsidRPr="00600C86">
        <w:rPr>
          <w:rFonts w:ascii="Times New Roman" w:hAnsi="Times New Roman" w:cs="Times New Roman"/>
          <w:sz w:val="24"/>
          <w:szCs w:val="24"/>
        </w:rPr>
        <w:t>lov</w:t>
      </w:r>
      <w:r w:rsidR="00DC5D87">
        <w:rPr>
          <w:rFonts w:ascii="Times New Roman" w:hAnsi="Times New Roman" w:cs="Times New Roman"/>
          <w:sz w:val="24"/>
          <w:szCs w:val="24"/>
        </w:rPr>
        <w:t xml:space="preserve">en </w:t>
      </w:r>
      <w:r w:rsidR="00F0504B" w:rsidRPr="00600C86">
        <w:rPr>
          <w:rFonts w:ascii="Times New Roman" w:hAnsi="Times New Roman" w:cs="Times New Roman"/>
          <w:sz w:val="24"/>
          <w:szCs w:val="24"/>
        </w:rPr>
        <w:t xml:space="preserve">for </w:t>
      </w:r>
      <w:r w:rsidR="00240DD1" w:rsidRPr="00600C86">
        <w:rPr>
          <w:rFonts w:ascii="Times New Roman" w:hAnsi="Times New Roman" w:cs="Times New Roman"/>
          <w:sz w:val="24"/>
          <w:szCs w:val="24"/>
        </w:rPr>
        <w:t>202</w:t>
      </w:r>
      <w:r w:rsidR="00BE097D">
        <w:rPr>
          <w:rFonts w:ascii="Times New Roman" w:hAnsi="Times New Roman" w:cs="Times New Roman"/>
          <w:sz w:val="24"/>
          <w:szCs w:val="24"/>
        </w:rPr>
        <w:t>1</w:t>
      </w:r>
      <w:r w:rsidRPr="00600C86">
        <w:rPr>
          <w:rFonts w:ascii="Times New Roman" w:hAnsi="Times New Roman" w:cs="Times New Roman"/>
          <w:sz w:val="24"/>
          <w:szCs w:val="24"/>
        </w:rPr>
        <w:t xml:space="preserve"> </w:t>
      </w:r>
      <w:r w:rsidR="00AD7509" w:rsidRPr="00600C86">
        <w:rPr>
          <w:rFonts w:ascii="Times New Roman" w:hAnsi="Times New Roman" w:cs="Times New Roman"/>
          <w:sz w:val="24"/>
          <w:szCs w:val="24"/>
        </w:rPr>
        <w:t xml:space="preserve">opgøres </w:t>
      </w:r>
      <w:r w:rsidR="007F057D" w:rsidRPr="00600C86">
        <w:rPr>
          <w:rFonts w:ascii="Times New Roman" w:hAnsi="Times New Roman" w:cs="Times New Roman"/>
          <w:sz w:val="24"/>
          <w:szCs w:val="24"/>
        </w:rPr>
        <w:t>til 6</w:t>
      </w:r>
      <w:r w:rsidR="00CE7DC6">
        <w:rPr>
          <w:rFonts w:ascii="Times New Roman" w:hAnsi="Times New Roman" w:cs="Times New Roman"/>
          <w:sz w:val="24"/>
          <w:szCs w:val="24"/>
        </w:rPr>
        <w:t>3,5</w:t>
      </w:r>
      <w:r w:rsidR="0035790C" w:rsidRPr="00600C86">
        <w:rPr>
          <w:rFonts w:ascii="Times New Roman" w:hAnsi="Times New Roman" w:cs="Times New Roman"/>
          <w:sz w:val="24"/>
          <w:szCs w:val="24"/>
        </w:rPr>
        <w:t xml:space="preserve"> mio. kr.</w:t>
      </w:r>
      <w:r w:rsidR="009B1DDD" w:rsidRPr="00600C86">
        <w:rPr>
          <w:rFonts w:ascii="Times New Roman" w:hAnsi="Times New Roman" w:cs="Times New Roman"/>
          <w:sz w:val="24"/>
          <w:szCs w:val="24"/>
        </w:rPr>
        <w:t xml:space="preserve"> </w:t>
      </w:r>
      <w:r w:rsidR="0035790C" w:rsidRPr="00600C86">
        <w:rPr>
          <w:rFonts w:ascii="Times New Roman" w:hAnsi="Times New Roman" w:cs="Times New Roman"/>
          <w:sz w:val="24"/>
          <w:szCs w:val="24"/>
        </w:rPr>
        <w:t>(</w:t>
      </w:r>
      <w:r w:rsidR="00456DDE" w:rsidRPr="00600C86">
        <w:rPr>
          <w:rFonts w:ascii="Times New Roman" w:hAnsi="Times New Roman" w:cs="Times New Roman"/>
          <w:sz w:val="24"/>
          <w:szCs w:val="24"/>
        </w:rPr>
        <w:t xml:space="preserve">inkl. særligt tilskud til fredede bygninger på 1,6 mio. kr. og </w:t>
      </w:r>
      <w:r w:rsidR="00AD7509" w:rsidRPr="00600C86">
        <w:rPr>
          <w:rFonts w:ascii="Times New Roman" w:hAnsi="Times New Roman" w:cs="Times New Roman"/>
          <w:sz w:val="24"/>
          <w:szCs w:val="24"/>
        </w:rPr>
        <w:t xml:space="preserve">ekskl. </w:t>
      </w:r>
      <w:r w:rsidR="00456DDE" w:rsidRPr="00600C86">
        <w:rPr>
          <w:rFonts w:ascii="Times New Roman" w:hAnsi="Times New Roman" w:cs="Times New Roman"/>
          <w:sz w:val="24"/>
          <w:szCs w:val="24"/>
        </w:rPr>
        <w:t xml:space="preserve">eventuelle tilskud til </w:t>
      </w:r>
      <w:r w:rsidR="003C7143" w:rsidRPr="00600C86">
        <w:rPr>
          <w:rFonts w:ascii="Times New Roman" w:hAnsi="Times New Roman" w:cs="Times New Roman"/>
          <w:sz w:val="24"/>
          <w:szCs w:val="24"/>
        </w:rPr>
        <w:t>p</w:t>
      </w:r>
      <w:r w:rsidRPr="00600C86">
        <w:rPr>
          <w:rFonts w:ascii="Times New Roman" w:hAnsi="Times New Roman" w:cs="Times New Roman"/>
          <w:sz w:val="24"/>
          <w:szCs w:val="24"/>
        </w:rPr>
        <w:t>ædagogikum</w:t>
      </w:r>
      <w:r w:rsidR="00456DDE" w:rsidRPr="00600C86">
        <w:rPr>
          <w:rFonts w:ascii="Times New Roman" w:hAnsi="Times New Roman" w:cs="Times New Roman"/>
          <w:sz w:val="24"/>
          <w:szCs w:val="24"/>
        </w:rPr>
        <w:t xml:space="preserve">kandidater og </w:t>
      </w:r>
      <w:r w:rsidR="00E534EF" w:rsidRPr="00600C86">
        <w:rPr>
          <w:rFonts w:ascii="Times New Roman" w:hAnsi="Times New Roman" w:cs="Times New Roman"/>
          <w:sz w:val="24"/>
          <w:szCs w:val="24"/>
        </w:rPr>
        <w:t xml:space="preserve">brobygning). </w:t>
      </w:r>
      <w:r w:rsidR="00BE097D">
        <w:rPr>
          <w:rFonts w:ascii="Times New Roman" w:hAnsi="Times New Roman" w:cs="Times New Roman"/>
          <w:sz w:val="24"/>
          <w:szCs w:val="24"/>
        </w:rPr>
        <w:t>Der er i denne b</w:t>
      </w:r>
      <w:r w:rsidR="0035790C" w:rsidRPr="00600C86">
        <w:rPr>
          <w:rFonts w:ascii="Times New Roman" w:hAnsi="Times New Roman" w:cs="Times New Roman"/>
          <w:sz w:val="24"/>
          <w:szCs w:val="24"/>
        </w:rPr>
        <w:t>eregning</w:t>
      </w:r>
      <w:r w:rsidR="00BE097D">
        <w:rPr>
          <w:rFonts w:ascii="Times New Roman" w:hAnsi="Times New Roman" w:cs="Times New Roman"/>
          <w:sz w:val="24"/>
          <w:szCs w:val="24"/>
        </w:rPr>
        <w:t xml:space="preserve"> taget udgangspunkt i </w:t>
      </w:r>
      <w:r w:rsidR="0035790C" w:rsidRPr="00600C86">
        <w:rPr>
          <w:rFonts w:ascii="Times New Roman" w:hAnsi="Times New Roman" w:cs="Times New Roman"/>
          <w:sz w:val="24"/>
          <w:szCs w:val="24"/>
        </w:rPr>
        <w:t>oprette</w:t>
      </w:r>
      <w:r w:rsidR="00BE097D">
        <w:rPr>
          <w:rFonts w:ascii="Times New Roman" w:hAnsi="Times New Roman" w:cs="Times New Roman"/>
          <w:sz w:val="24"/>
          <w:szCs w:val="24"/>
        </w:rPr>
        <w:t xml:space="preserve">lse af 9 </w:t>
      </w:r>
      <w:r w:rsidR="0035790C" w:rsidRPr="00600C86">
        <w:rPr>
          <w:rFonts w:ascii="Times New Roman" w:hAnsi="Times New Roman" w:cs="Times New Roman"/>
          <w:sz w:val="24"/>
          <w:szCs w:val="24"/>
        </w:rPr>
        <w:t xml:space="preserve">nye </w:t>
      </w:r>
      <w:r w:rsidR="007F057D" w:rsidRPr="00600C86">
        <w:rPr>
          <w:rFonts w:ascii="Times New Roman" w:hAnsi="Times New Roman" w:cs="Times New Roman"/>
          <w:sz w:val="24"/>
          <w:szCs w:val="24"/>
        </w:rPr>
        <w:t xml:space="preserve">1. g. klasser pr. 1. </w:t>
      </w:r>
      <w:r w:rsidR="00AD7509" w:rsidRPr="00600C86">
        <w:rPr>
          <w:rFonts w:ascii="Times New Roman" w:hAnsi="Times New Roman" w:cs="Times New Roman"/>
          <w:sz w:val="24"/>
          <w:szCs w:val="24"/>
        </w:rPr>
        <w:t xml:space="preserve">august </w:t>
      </w:r>
      <w:r w:rsidR="00240DD1" w:rsidRPr="00600C86">
        <w:rPr>
          <w:rFonts w:ascii="Times New Roman" w:hAnsi="Times New Roman" w:cs="Times New Roman"/>
          <w:sz w:val="24"/>
          <w:szCs w:val="24"/>
        </w:rPr>
        <w:t>202</w:t>
      </w:r>
      <w:r w:rsidR="00BE097D">
        <w:rPr>
          <w:rFonts w:ascii="Times New Roman" w:hAnsi="Times New Roman" w:cs="Times New Roman"/>
          <w:sz w:val="24"/>
          <w:szCs w:val="24"/>
        </w:rPr>
        <w:t>1</w:t>
      </w:r>
      <w:r w:rsidR="00D61203" w:rsidRPr="00600C86">
        <w:rPr>
          <w:rFonts w:ascii="Times New Roman" w:hAnsi="Times New Roman" w:cs="Times New Roman"/>
          <w:sz w:val="24"/>
          <w:szCs w:val="24"/>
        </w:rPr>
        <w:t xml:space="preserve"> og</w:t>
      </w:r>
      <w:r w:rsidR="007B7DA0">
        <w:rPr>
          <w:rFonts w:ascii="Times New Roman" w:hAnsi="Times New Roman" w:cs="Times New Roman"/>
          <w:sz w:val="24"/>
          <w:szCs w:val="24"/>
        </w:rPr>
        <w:t xml:space="preserve"> i,</w:t>
      </w:r>
      <w:r w:rsidR="0035790C" w:rsidRPr="00600C86">
        <w:rPr>
          <w:rFonts w:ascii="Times New Roman" w:hAnsi="Times New Roman" w:cs="Times New Roman"/>
          <w:sz w:val="24"/>
          <w:szCs w:val="24"/>
        </w:rPr>
        <w:t xml:space="preserve"> at frafald i løbet af året holder sig inden</w:t>
      </w:r>
      <w:r w:rsidR="00456DDE" w:rsidRPr="00600C86">
        <w:rPr>
          <w:rFonts w:ascii="Times New Roman" w:hAnsi="Times New Roman" w:cs="Times New Roman"/>
          <w:sz w:val="24"/>
          <w:szCs w:val="24"/>
        </w:rPr>
        <w:t xml:space="preserve"> </w:t>
      </w:r>
      <w:r w:rsidR="00D61203" w:rsidRPr="00600C86">
        <w:rPr>
          <w:rFonts w:ascii="Times New Roman" w:hAnsi="Times New Roman" w:cs="Times New Roman"/>
          <w:sz w:val="24"/>
          <w:szCs w:val="24"/>
        </w:rPr>
        <w:t xml:space="preserve">for det forventede. </w:t>
      </w:r>
      <w:r w:rsidR="00BE097D">
        <w:rPr>
          <w:rFonts w:ascii="Times New Roman" w:hAnsi="Times New Roman" w:cs="Times New Roman"/>
          <w:sz w:val="24"/>
          <w:szCs w:val="24"/>
        </w:rPr>
        <w:t xml:space="preserve">Den </w:t>
      </w:r>
      <w:r w:rsidR="00CE7DC6">
        <w:rPr>
          <w:rFonts w:ascii="Times New Roman" w:hAnsi="Times New Roman" w:cs="Times New Roman"/>
          <w:sz w:val="24"/>
          <w:szCs w:val="24"/>
        </w:rPr>
        <w:t xml:space="preserve">tilsvarende bevilling for budgetåret </w:t>
      </w:r>
      <w:r w:rsidR="00BE097D">
        <w:rPr>
          <w:rFonts w:ascii="Times New Roman" w:hAnsi="Times New Roman" w:cs="Times New Roman"/>
          <w:sz w:val="24"/>
          <w:szCs w:val="24"/>
        </w:rPr>
        <w:t>2020</w:t>
      </w:r>
      <w:r w:rsidR="00CE7DC6">
        <w:rPr>
          <w:rFonts w:ascii="Times New Roman" w:hAnsi="Times New Roman" w:cs="Times New Roman"/>
          <w:sz w:val="24"/>
          <w:szCs w:val="24"/>
        </w:rPr>
        <w:t xml:space="preserve"> </w:t>
      </w:r>
      <w:r w:rsidR="00BE097D">
        <w:rPr>
          <w:rFonts w:ascii="Times New Roman" w:hAnsi="Times New Roman" w:cs="Times New Roman"/>
          <w:sz w:val="24"/>
          <w:szCs w:val="24"/>
        </w:rPr>
        <w:t xml:space="preserve">udgjorde 64,1 mio. kr.  </w:t>
      </w:r>
      <w:r w:rsidR="00F24D4E" w:rsidRPr="00600C86">
        <w:rPr>
          <w:rFonts w:ascii="Times New Roman" w:hAnsi="Times New Roman" w:cs="Times New Roman"/>
          <w:sz w:val="24"/>
          <w:szCs w:val="24"/>
        </w:rPr>
        <w:t xml:space="preserve"> </w:t>
      </w:r>
    </w:p>
    <w:p w:rsidR="00D61203" w:rsidRDefault="00D61203" w:rsidP="000C1FEB">
      <w:pPr>
        <w:spacing w:after="0"/>
        <w:rPr>
          <w:rFonts w:ascii="Times New Roman" w:hAnsi="Times New Roman" w:cs="Times New Roman"/>
          <w:sz w:val="24"/>
          <w:szCs w:val="24"/>
        </w:rPr>
      </w:pPr>
    </w:p>
    <w:p w:rsidR="00BE097D" w:rsidRDefault="00E865DC" w:rsidP="00E67850">
      <w:pPr>
        <w:rPr>
          <w:rFonts w:ascii="Times New Roman" w:hAnsi="Times New Roman" w:cs="Times New Roman"/>
          <w:sz w:val="24"/>
          <w:szCs w:val="24"/>
        </w:rPr>
      </w:pPr>
      <w:r>
        <w:rPr>
          <w:rFonts w:ascii="Times New Roman" w:hAnsi="Times New Roman" w:cs="Times New Roman"/>
          <w:sz w:val="24"/>
          <w:szCs w:val="24"/>
        </w:rPr>
        <w:t>Med de aktuelt kendte bevillings</w:t>
      </w:r>
      <w:r w:rsidR="00BE097D">
        <w:rPr>
          <w:rFonts w:ascii="Times New Roman" w:hAnsi="Times New Roman" w:cs="Times New Roman"/>
          <w:sz w:val="24"/>
          <w:szCs w:val="24"/>
        </w:rPr>
        <w:t xml:space="preserve">forudsætninger og et årligt </w:t>
      </w:r>
      <w:proofErr w:type="spellStart"/>
      <w:r w:rsidR="00BE097D">
        <w:rPr>
          <w:rFonts w:ascii="Times New Roman" w:hAnsi="Times New Roman" w:cs="Times New Roman"/>
          <w:sz w:val="24"/>
          <w:szCs w:val="24"/>
        </w:rPr>
        <w:t>nyoptag</w:t>
      </w:r>
      <w:proofErr w:type="spellEnd"/>
      <w:r w:rsidR="00BE097D">
        <w:rPr>
          <w:rFonts w:ascii="Times New Roman" w:hAnsi="Times New Roman" w:cs="Times New Roman"/>
          <w:sz w:val="24"/>
          <w:szCs w:val="24"/>
        </w:rPr>
        <w:t xml:space="preserve"> svarende til 9 klasser kan </w:t>
      </w:r>
      <w:r>
        <w:rPr>
          <w:rFonts w:ascii="Times New Roman" w:hAnsi="Times New Roman" w:cs="Times New Roman"/>
          <w:sz w:val="24"/>
          <w:szCs w:val="24"/>
        </w:rPr>
        <w:t xml:space="preserve">de </w:t>
      </w:r>
      <w:r w:rsidR="00CA5891">
        <w:rPr>
          <w:rFonts w:ascii="Times New Roman" w:hAnsi="Times New Roman" w:cs="Times New Roman"/>
          <w:sz w:val="24"/>
          <w:szCs w:val="24"/>
        </w:rPr>
        <w:t xml:space="preserve">forventede budgetrammer for perioden </w:t>
      </w:r>
      <w:r w:rsidR="00240DD1">
        <w:rPr>
          <w:rFonts w:ascii="Times New Roman" w:hAnsi="Times New Roman" w:cs="Times New Roman"/>
          <w:sz w:val="24"/>
          <w:szCs w:val="24"/>
        </w:rPr>
        <w:t>202</w:t>
      </w:r>
      <w:r w:rsidR="00CE7DC6">
        <w:rPr>
          <w:rFonts w:ascii="Times New Roman" w:hAnsi="Times New Roman" w:cs="Times New Roman"/>
          <w:sz w:val="24"/>
          <w:szCs w:val="24"/>
        </w:rPr>
        <w:t>1</w:t>
      </w:r>
      <w:r w:rsidR="000D57F4">
        <w:rPr>
          <w:rFonts w:ascii="Times New Roman" w:hAnsi="Times New Roman" w:cs="Times New Roman"/>
          <w:sz w:val="24"/>
          <w:szCs w:val="24"/>
        </w:rPr>
        <w:t xml:space="preserve"> </w:t>
      </w:r>
      <w:r w:rsidR="007F057D">
        <w:rPr>
          <w:rFonts w:ascii="Times New Roman" w:hAnsi="Times New Roman" w:cs="Times New Roman"/>
          <w:sz w:val="24"/>
          <w:szCs w:val="24"/>
        </w:rPr>
        <w:t>til 202</w:t>
      </w:r>
      <w:r w:rsidR="00BE097D">
        <w:rPr>
          <w:rFonts w:ascii="Times New Roman" w:hAnsi="Times New Roman" w:cs="Times New Roman"/>
          <w:sz w:val="24"/>
          <w:szCs w:val="24"/>
        </w:rPr>
        <w:t>5 beregnes til følgende:</w:t>
      </w:r>
    </w:p>
    <w:p w:rsidR="003D0167" w:rsidRDefault="00E67850" w:rsidP="00E67850">
      <w:pPr>
        <w:rPr>
          <w:rFonts w:ascii="Times New Roman" w:hAnsi="Times New Roman" w:cs="Times New Roman"/>
          <w:b/>
          <w:sz w:val="24"/>
          <w:szCs w:val="24"/>
        </w:rPr>
      </w:pPr>
      <w:r>
        <w:rPr>
          <w:rFonts w:ascii="Times New Roman" w:hAnsi="Times New Roman" w:cs="Times New Roman"/>
          <w:b/>
          <w:sz w:val="24"/>
          <w:szCs w:val="24"/>
        </w:rPr>
        <w:t xml:space="preserve">Oversigt: Forventede budgetrammer i perioden </w:t>
      </w:r>
      <w:r w:rsidR="00E865DC">
        <w:rPr>
          <w:rFonts w:ascii="Times New Roman" w:hAnsi="Times New Roman" w:cs="Times New Roman"/>
          <w:b/>
          <w:sz w:val="24"/>
          <w:szCs w:val="24"/>
        </w:rPr>
        <w:t>202</w:t>
      </w:r>
      <w:r w:rsidR="00CE7DC6">
        <w:rPr>
          <w:rFonts w:ascii="Times New Roman" w:hAnsi="Times New Roman" w:cs="Times New Roman"/>
          <w:b/>
          <w:sz w:val="24"/>
          <w:szCs w:val="24"/>
        </w:rPr>
        <w:t>1</w:t>
      </w:r>
      <w:r>
        <w:rPr>
          <w:rFonts w:ascii="Times New Roman" w:hAnsi="Times New Roman" w:cs="Times New Roman"/>
          <w:b/>
          <w:sz w:val="24"/>
          <w:szCs w:val="24"/>
        </w:rPr>
        <w:t xml:space="preserve"> t</w:t>
      </w:r>
      <w:r w:rsidR="00123F22">
        <w:rPr>
          <w:rFonts w:ascii="Times New Roman" w:hAnsi="Times New Roman" w:cs="Times New Roman"/>
          <w:b/>
          <w:sz w:val="24"/>
          <w:szCs w:val="24"/>
        </w:rPr>
        <w:t xml:space="preserve">il </w:t>
      </w:r>
      <w:r w:rsidR="00E865DC">
        <w:rPr>
          <w:rFonts w:ascii="Times New Roman" w:hAnsi="Times New Roman" w:cs="Times New Roman"/>
          <w:b/>
          <w:sz w:val="24"/>
          <w:szCs w:val="24"/>
        </w:rPr>
        <w:t>202</w:t>
      </w:r>
      <w:r w:rsidR="00CE7DC6">
        <w:rPr>
          <w:rFonts w:ascii="Times New Roman" w:hAnsi="Times New Roman" w:cs="Times New Roman"/>
          <w:b/>
          <w:sz w:val="24"/>
          <w:szCs w:val="24"/>
        </w:rPr>
        <w:t>5</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9"/>
        <w:gridCol w:w="1368"/>
        <w:gridCol w:w="1298"/>
        <w:gridCol w:w="1328"/>
        <w:gridCol w:w="1491"/>
        <w:gridCol w:w="1491"/>
      </w:tblGrid>
      <w:tr w:rsidR="00BE097D" w:rsidTr="00207808">
        <w:trPr>
          <w:trHeight w:val="417"/>
        </w:trPr>
        <w:tc>
          <w:tcPr>
            <w:tcW w:w="2089" w:type="dxa"/>
          </w:tcPr>
          <w:p w:rsidR="00BE097D" w:rsidRDefault="00BE097D" w:rsidP="00E67850">
            <w:pPr>
              <w:ind w:left="110"/>
              <w:rPr>
                <w:rFonts w:ascii="Times New Roman" w:hAnsi="Times New Roman" w:cs="Times New Roman"/>
                <w:b/>
                <w:sz w:val="24"/>
                <w:szCs w:val="24"/>
              </w:rPr>
            </w:pPr>
            <w:r>
              <w:rPr>
                <w:rFonts w:ascii="Times New Roman" w:hAnsi="Times New Roman" w:cs="Times New Roman"/>
                <w:b/>
                <w:sz w:val="24"/>
                <w:szCs w:val="24"/>
              </w:rPr>
              <w:t>Budgetår</w:t>
            </w:r>
          </w:p>
        </w:tc>
        <w:tc>
          <w:tcPr>
            <w:tcW w:w="1368" w:type="dxa"/>
          </w:tcPr>
          <w:p w:rsidR="00BE097D" w:rsidRPr="00BE097D" w:rsidRDefault="00BE097D" w:rsidP="00BE097D">
            <w:pPr>
              <w:ind w:left="628"/>
              <w:rPr>
                <w:rFonts w:ascii="Times New Roman" w:hAnsi="Times New Roman" w:cs="Times New Roman"/>
                <w:b/>
                <w:i/>
                <w:sz w:val="24"/>
                <w:szCs w:val="24"/>
              </w:rPr>
            </w:pPr>
            <w:r w:rsidRPr="00BE097D">
              <w:rPr>
                <w:rFonts w:ascii="Times New Roman" w:hAnsi="Times New Roman" w:cs="Times New Roman"/>
                <w:b/>
                <w:i/>
                <w:sz w:val="24"/>
                <w:szCs w:val="24"/>
              </w:rPr>
              <w:t>2021</w:t>
            </w:r>
          </w:p>
        </w:tc>
        <w:tc>
          <w:tcPr>
            <w:tcW w:w="1298" w:type="dxa"/>
          </w:tcPr>
          <w:p w:rsidR="00BE097D" w:rsidRPr="00BE097D" w:rsidRDefault="00BE097D" w:rsidP="00BE097D">
            <w:pPr>
              <w:ind w:left="669"/>
              <w:rPr>
                <w:rFonts w:ascii="Times New Roman" w:hAnsi="Times New Roman" w:cs="Times New Roman"/>
                <w:b/>
                <w:sz w:val="24"/>
                <w:szCs w:val="24"/>
              </w:rPr>
            </w:pPr>
            <w:r w:rsidRPr="00BE097D">
              <w:rPr>
                <w:rFonts w:ascii="Times New Roman" w:hAnsi="Times New Roman" w:cs="Times New Roman"/>
                <w:b/>
                <w:sz w:val="24"/>
                <w:szCs w:val="24"/>
              </w:rPr>
              <w:t>2022</w:t>
            </w:r>
          </w:p>
        </w:tc>
        <w:tc>
          <w:tcPr>
            <w:tcW w:w="1328" w:type="dxa"/>
          </w:tcPr>
          <w:p w:rsidR="00BE097D" w:rsidRPr="00BE097D" w:rsidRDefault="00BE097D" w:rsidP="00BE097D">
            <w:pPr>
              <w:ind w:left="680"/>
              <w:rPr>
                <w:rFonts w:ascii="Times New Roman" w:hAnsi="Times New Roman" w:cs="Times New Roman"/>
                <w:b/>
                <w:sz w:val="24"/>
                <w:szCs w:val="24"/>
              </w:rPr>
            </w:pPr>
            <w:r w:rsidRPr="00BE097D">
              <w:rPr>
                <w:rFonts w:ascii="Times New Roman" w:hAnsi="Times New Roman" w:cs="Times New Roman"/>
                <w:b/>
                <w:sz w:val="24"/>
                <w:szCs w:val="24"/>
              </w:rPr>
              <w:t>2023</w:t>
            </w:r>
          </w:p>
        </w:tc>
        <w:tc>
          <w:tcPr>
            <w:tcW w:w="1491" w:type="dxa"/>
          </w:tcPr>
          <w:p w:rsidR="00BE097D" w:rsidRPr="00BE097D" w:rsidRDefault="00BE097D" w:rsidP="00BE097D">
            <w:pPr>
              <w:ind w:left="661"/>
              <w:rPr>
                <w:rFonts w:ascii="Times New Roman" w:hAnsi="Times New Roman" w:cs="Times New Roman"/>
                <w:b/>
                <w:sz w:val="24"/>
                <w:szCs w:val="24"/>
              </w:rPr>
            </w:pPr>
            <w:r w:rsidRPr="00BE097D">
              <w:rPr>
                <w:rFonts w:ascii="Times New Roman" w:hAnsi="Times New Roman" w:cs="Times New Roman"/>
                <w:b/>
                <w:sz w:val="24"/>
                <w:szCs w:val="24"/>
              </w:rPr>
              <w:t>2024</w:t>
            </w:r>
          </w:p>
        </w:tc>
        <w:tc>
          <w:tcPr>
            <w:tcW w:w="1491" w:type="dxa"/>
          </w:tcPr>
          <w:p w:rsidR="00BE097D" w:rsidRPr="00BE097D" w:rsidRDefault="00BE097D" w:rsidP="00BE097D">
            <w:pPr>
              <w:ind w:left="661"/>
              <w:rPr>
                <w:rFonts w:ascii="Times New Roman" w:hAnsi="Times New Roman" w:cs="Times New Roman"/>
                <w:b/>
                <w:sz w:val="24"/>
                <w:szCs w:val="24"/>
              </w:rPr>
            </w:pPr>
            <w:r w:rsidRPr="00BE097D">
              <w:rPr>
                <w:rFonts w:ascii="Times New Roman" w:hAnsi="Times New Roman" w:cs="Times New Roman"/>
                <w:b/>
                <w:sz w:val="24"/>
                <w:szCs w:val="24"/>
              </w:rPr>
              <w:t>2025</w:t>
            </w:r>
          </w:p>
        </w:tc>
      </w:tr>
      <w:tr w:rsidR="00BE097D" w:rsidTr="00207808">
        <w:trPr>
          <w:trHeight w:val="608"/>
        </w:trPr>
        <w:tc>
          <w:tcPr>
            <w:tcW w:w="2089" w:type="dxa"/>
          </w:tcPr>
          <w:p w:rsidR="00BE097D" w:rsidRDefault="00BE097D" w:rsidP="00E67850">
            <w:pPr>
              <w:ind w:left="110"/>
              <w:rPr>
                <w:rFonts w:ascii="Times New Roman" w:hAnsi="Times New Roman" w:cs="Times New Roman"/>
                <w:b/>
                <w:sz w:val="24"/>
                <w:szCs w:val="24"/>
              </w:rPr>
            </w:pPr>
            <w:r>
              <w:rPr>
                <w:rFonts w:ascii="Times New Roman" w:hAnsi="Times New Roman" w:cs="Times New Roman"/>
                <w:b/>
                <w:sz w:val="24"/>
                <w:szCs w:val="24"/>
              </w:rPr>
              <w:t>Mio. kr.*</w:t>
            </w:r>
          </w:p>
        </w:tc>
        <w:tc>
          <w:tcPr>
            <w:tcW w:w="1368" w:type="dxa"/>
          </w:tcPr>
          <w:p w:rsidR="00BE097D" w:rsidRPr="00BE097D" w:rsidRDefault="00BE097D" w:rsidP="00BE097D">
            <w:pPr>
              <w:ind w:left="628"/>
              <w:rPr>
                <w:rFonts w:ascii="Times New Roman" w:hAnsi="Times New Roman" w:cs="Times New Roman"/>
                <w:b/>
                <w:i/>
                <w:sz w:val="24"/>
                <w:szCs w:val="24"/>
              </w:rPr>
            </w:pPr>
            <w:r w:rsidRPr="00BE097D">
              <w:rPr>
                <w:rFonts w:ascii="Times New Roman" w:hAnsi="Times New Roman" w:cs="Times New Roman"/>
                <w:b/>
                <w:i/>
                <w:sz w:val="24"/>
                <w:szCs w:val="24"/>
              </w:rPr>
              <w:t>6</w:t>
            </w:r>
            <w:r w:rsidR="00CE7DC6">
              <w:rPr>
                <w:rFonts w:ascii="Times New Roman" w:hAnsi="Times New Roman" w:cs="Times New Roman"/>
                <w:b/>
                <w:i/>
                <w:sz w:val="24"/>
                <w:szCs w:val="24"/>
              </w:rPr>
              <w:t>3,5</w:t>
            </w:r>
          </w:p>
        </w:tc>
        <w:tc>
          <w:tcPr>
            <w:tcW w:w="1298" w:type="dxa"/>
          </w:tcPr>
          <w:p w:rsidR="00BE097D" w:rsidRPr="00BE097D" w:rsidRDefault="00BE097D" w:rsidP="00BE097D">
            <w:pPr>
              <w:ind w:left="669"/>
              <w:rPr>
                <w:rFonts w:ascii="Times New Roman" w:hAnsi="Times New Roman" w:cs="Times New Roman"/>
                <w:b/>
                <w:sz w:val="24"/>
                <w:szCs w:val="24"/>
              </w:rPr>
            </w:pPr>
            <w:r w:rsidRPr="00BE097D">
              <w:rPr>
                <w:rFonts w:ascii="Times New Roman" w:hAnsi="Times New Roman" w:cs="Times New Roman"/>
                <w:b/>
                <w:sz w:val="24"/>
                <w:szCs w:val="24"/>
              </w:rPr>
              <w:t>6</w:t>
            </w:r>
            <w:r w:rsidR="00CE7DC6">
              <w:rPr>
                <w:rFonts w:ascii="Times New Roman" w:hAnsi="Times New Roman" w:cs="Times New Roman"/>
                <w:b/>
                <w:sz w:val="24"/>
                <w:szCs w:val="24"/>
              </w:rPr>
              <w:t>1,8</w:t>
            </w:r>
          </w:p>
        </w:tc>
        <w:tc>
          <w:tcPr>
            <w:tcW w:w="1328" w:type="dxa"/>
          </w:tcPr>
          <w:p w:rsidR="00BE097D" w:rsidRPr="00BE097D" w:rsidRDefault="00CE7DC6" w:rsidP="00BE097D">
            <w:pPr>
              <w:ind w:left="680"/>
              <w:rPr>
                <w:rFonts w:ascii="Times New Roman" w:hAnsi="Times New Roman" w:cs="Times New Roman"/>
                <w:b/>
                <w:sz w:val="24"/>
                <w:szCs w:val="24"/>
              </w:rPr>
            </w:pPr>
            <w:r>
              <w:rPr>
                <w:rFonts w:ascii="Times New Roman" w:hAnsi="Times New Roman" w:cs="Times New Roman"/>
                <w:b/>
                <w:sz w:val="24"/>
                <w:szCs w:val="24"/>
              </w:rPr>
              <w:t>60,6</w:t>
            </w:r>
          </w:p>
        </w:tc>
        <w:tc>
          <w:tcPr>
            <w:tcW w:w="1491" w:type="dxa"/>
          </w:tcPr>
          <w:p w:rsidR="00BE097D" w:rsidRPr="00BE097D" w:rsidRDefault="00CE7DC6" w:rsidP="00BE097D">
            <w:pPr>
              <w:ind w:left="661"/>
              <w:rPr>
                <w:rFonts w:ascii="Times New Roman" w:hAnsi="Times New Roman" w:cs="Times New Roman"/>
                <w:b/>
                <w:sz w:val="24"/>
                <w:szCs w:val="24"/>
              </w:rPr>
            </w:pPr>
            <w:r>
              <w:rPr>
                <w:rFonts w:ascii="Times New Roman" w:hAnsi="Times New Roman" w:cs="Times New Roman"/>
                <w:b/>
                <w:sz w:val="24"/>
                <w:szCs w:val="24"/>
              </w:rPr>
              <w:t>60,4</w:t>
            </w:r>
          </w:p>
        </w:tc>
        <w:tc>
          <w:tcPr>
            <w:tcW w:w="1491" w:type="dxa"/>
          </w:tcPr>
          <w:p w:rsidR="00BE097D" w:rsidRPr="00BE097D" w:rsidRDefault="00BE097D" w:rsidP="00BE097D">
            <w:pPr>
              <w:ind w:left="661"/>
              <w:rPr>
                <w:rFonts w:ascii="Times New Roman" w:hAnsi="Times New Roman" w:cs="Times New Roman"/>
                <w:b/>
                <w:sz w:val="24"/>
                <w:szCs w:val="24"/>
              </w:rPr>
            </w:pPr>
            <w:r>
              <w:rPr>
                <w:rFonts w:ascii="Times New Roman" w:hAnsi="Times New Roman" w:cs="Times New Roman"/>
                <w:b/>
                <w:sz w:val="24"/>
                <w:szCs w:val="24"/>
              </w:rPr>
              <w:t>59,3</w:t>
            </w:r>
          </w:p>
        </w:tc>
      </w:tr>
    </w:tbl>
    <w:p w:rsidR="000D57F4" w:rsidRDefault="00184549" w:rsidP="00123F22">
      <w:pPr>
        <w:spacing w:after="0"/>
        <w:rPr>
          <w:rFonts w:ascii="Times New Roman" w:hAnsi="Times New Roman" w:cs="Times New Roman"/>
          <w:sz w:val="16"/>
          <w:szCs w:val="16"/>
        </w:rPr>
      </w:pPr>
      <w:r>
        <w:rPr>
          <w:rFonts w:ascii="Times New Roman" w:hAnsi="Times New Roman" w:cs="Times New Roman"/>
          <w:sz w:val="16"/>
          <w:szCs w:val="16"/>
        </w:rPr>
        <w:t>*</w:t>
      </w:r>
      <w:r w:rsidRPr="00184549">
        <w:rPr>
          <w:rFonts w:ascii="Times New Roman" w:hAnsi="Times New Roman" w:cs="Times New Roman"/>
          <w:sz w:val="16"/>
          <w:szCs w:val="16"/>
        </w:rPr>
        <w:t xml:space="preserve"> </w:t>
      </w:r>
      <w:r w:rsidR="00E67850" w:rsidRPr="009F1872">
        <w:rPr>
          <w:rFonts w:ascii="Times New Roman" w:hAnsi="Times New Roman" w:cs="Times New Roman"/>
          <w:sz w:val="16"/>
          <w:szCs w:val="16"/>
        </w:rPr>
        <w:t xml:space="preserve">Pris- og lønniveau svarende til budget </w:t>
      </w:r>
      <w:r w:rsidR="00240DD1">
        <w:rPr>
          <w:rFonts w:ascii="Times New Roman" w:hAnsi="Times New Roman" w:cs="Times New Roman"/>
          <w:sz w:val="16"/>
          <w:szCs w:val="16"/>
        </w:rPr>
        <w:t>2020</w:t>
      </w:r>
      <w:r w:rsidR="003775D9">
        <w:rPr>
          <w:rFonts w:ascii="Times New Roman" w:hAnsi="Times New Roman" w:cs="Times New Roman"/>
          <w:sz w:val="16"/>
          <w:szCs w:val="16"/>
        </w:rPr>
        <w:t xml:space="preserve">, </w:t>
      </w:r>
      <w:r w:rsidR="000D57F4">
        <w:rPr>
          <w:rFonts w:ascii="Times New Roman" w:hAnsi="Times New Roman" w:cs="Times New Roman"/>
          <w:sz w:val="16"/>
          <w:szCs w:val="16"/>
        </w:rPr>
        <w:t xml:space="preserve">inkl. særligt tilskud til fredede bygninger og </w:t>
      </w:r>
      <w:r w:rsidR="003775D9">
        <w:rPr>
          <w:rFonts w:ascii="Times New Roman" w:hAnsi="Times New Roman" w:cs="Times New Roman"/>
          <w:sz w:val="16"/>
          <w:szCs w:val="16"/>
        </w:rPr>
        <w:t xml:space="preserve">ekskl. </w:t>
      </w:r>
      <w:r w:rsidR="000D57F4">
        <w:rPr>
          <w:rFonts w:ascii="Times New Roman" w:hAnsi="Times New Roman" w:cs="Times New Roman"/>
          <w:sz w:val="16"/>
          <w:szCs w:val="16"/>
        </w:rPr>
        <w:t xml:space="preserve">eventuelle </w:t>
      </w:r>
      <w:r w:rsidR="003775D9">
        <w:rPr>
          <w:rFonts w:ascii="Times New Roman" w:hAnsi="Times New Roman" w:cs="Times New Roman"/>
          <w:sz w:val="16"/>
          <w:szCs w:val="16"/>
        </w:rPr>
        <w:t>t</w:t>
      </w:r>
      <w:r w:rsidR="00E67850" w:rsidRPr="009F1872">
        <w:rPr>
          <w:rFonts w:ascii="Times New Roman" w:hAnsi="Times New Roman" w:cs="Times New Roman"/>
          <w:sz w:val="16"/>
          <w:szCs w:val="16"/>
        </w:rPr>
        <w:t xml:space="preserve">ilskud </w:t>
      </w:r>
      <w:r w:rsidR="000D57F4">
        <w:rPr>
          <w:rFonts w:ascii="Times New Roman" w:hAnsi="Times New Roman" w:cs="Times New Roman"/>
          <w:sz w:val="16"/>
          <w:szCs w:val="16"/>
        </w:rPr>
        <w:t>til</w:t>
      </w:r>
      <w:r w:rsidR="00E67850" w:rsidRPr="009F1872">
        <w:rPr>
          <w:rFonts w:ascii="Times New Roman" w:hAnsi="Times New Roman" w:cs="Times New Roman"/>
          <w:sz w:val="16"/>
          <w:szCs w:val="16"/>
        </w:rPr>
        <w:t xml:space="preserve"> </w:t>
      </w:r>
    </w:p>
    <w:p w:rsidR="00E67850" w:rsidRPr="009F1872" w:rsidRDefault="00E67850" w:rsidP="00123F22">
      <w:pPr>
        <w:spacing w:after="0"/>
        <w:rPr>
          <w:rFonts w:ascii="Times New Roman" w:hAnsi="Times New Roman" w:cs="Times New Roman"/>
          <w:sz w:val="16"/>
          <w:szCs w:val="16"/>
        </w:rPr>
      </w:pPr>
      <w:r w:rsidRPr="009F1872">
        <w:rPr>
          <w:rFonts w:ascii="Times New Roman" w:hAnsi="Times New Roman" w:cs="Times New Roman"/>
          <w:sz w:val="16"/>
          <w:szCs w:val="16"/>
        </w:rPr>
        <w:t xml:space="preserve">pædagogikumkandidater og brobygning mv. </w:t>
      </w:r>
    </w:p>
    <w:p w:rsidR="00F47471" w:rsidRDefault="00F47471" w:rsidP="00E67850">
      <w:pPr>
        <w:rPr>
          <w:rFonts w:ascii="Times New Roman" w:hAnsi="Times New Roman" w:cs="Times New Roman"/>
          <w:sz w:val="24"/>
          <w:szCs w:val="24"/>
        </w:rPr>
      </w:pPr>
    </w:p>
    <w:p w:rsidR="00CA7521" w:rsidRDefault="00975921" w:rsidP="00226613">
      <w:pPr>
        <w:rPr>
          <w:rFonts w:ascii="Times New Roman" w:hAnsi="Times New Roman" w:cs="Times New Roman"/>
          <w:sz w:val="24"/>
          <w:szCs w:val="24"/>
        </w:rPr>
      </w:pPr>
      <w:r>
        <w:rPr>
          <w:rFonts w:ascii="Times New Roman" w:hAnsi="Times New Roman" w:cs="Times New Roman"/>
          <w:sz w:val="24"/>
          <w:szCs w:val="24"/>
        </w:rPr>
        <w:t xml:space="preserve">Det fremgår af oversigten, at der med en varig nedsættelse af kapaciteten svarende til en klasse </w:t>
      </w:r>
      <w:r w:rsidR="00806E4D">
        <w:rPr>
          <w:rFonts w:ascii="Times New Roman" w:hAnsi="Times New Roman" w:cs="Times New Roman"/>
          <w:sz w:val="24"/>
          <w:szCs w:val="24"/>
        </w:rPr>
        <w:t>følger</w:t>
      </w:r>
      <w:r>
        <w:rPr>
          <w:rFonts w:ascii="Times New Roman" w:hAnsi="Times New Roman" w:cs="Times New Roman"/>
          <w:sz w:val="24"/>
          <w:szCs w:val="24"/>
        </w:rPr>
        <w:t xml:space="preserve"> en varig nedsættelse af årlige budgetrammer. Det er derfor nødvendigt at tilpasse skolens ressourceforbrug til den nedsatte aktivitet. </w:t>
      </w:r>
    </w:p>
    <w:p w:rsidR="00975921" w:rsidRDefault="00975921" w:rsidP="00226613">
      <w:pPr>
        <w:rPr>
          <w:rFonts w:ascii="Times New Roman" w:hAnsi="Times New Roman" w:cs="Times New Roman"/>
          <w:sz w:val="24"/>
          <w:szCs w:val="24"/>
        </w:rPr>
      </w:pPr>
      <w:r>
        <w:rPr>
          <w:rFonts w:ascii="Times New Roman" w:hAnsi="Times New Roman" w:cs="Times New Roman"/>
          <w:sz w:val="24"/>
          <w:szCs w:val="24"/>
        </w:rPr>
        <w:t xml:space="preserve">I oversigten nedenfor vises et foreløbigt estimat over udviklingen i årsresultater, såfremt der </w:t>
      </w:r>
      <w:r w:rsidRPr="007B7DA0">
        <w:rPr>
          <w:rFonts w:ascii="Times New Roman" w:hAnsi="Times New Roman" w:cs="Times New Roman"/>
          <w:i/>
          <w:sz w:val="24"/>
          <w:szCs w:val="24"/>
        </w:rPr>
        <w:t>ikke</w:t>
      </w:r>
      <w:r>
        <w:rPr>
          <w:rFonts w:ascii="Times New Roman" w:hAnsi="Times New Roman" w:cs="Times New Roman"/>
          <w:sz w:val="24"/>
          <w:szCs w:val="24"/>
        </w:rPr>
        <w:t xml:space="preserve"> iværksættes en tilpasning til det nedsatte aktivitets- og bevillingsniveau.</w:t>
      </w:r>
    </w:p>
    <w:p w:rsidR="006A045E" w:rsidRPr="006A045E" w:rsidRDefault="00975921" w:rsidP="00226613">
      <w:pPr>
        <w:rPr>
          <w:rFonts w:ascii="Times New Roman" w:hAnsi="Times New Roman" w:cs="Times New Roman"/>
          <w:b/>
          <w:sz w:val="24"/>
          <w:szCs w:val="24"/>
        </w:rPr>
      </w:pPr>
      <w:r>
        <w:rPr>
          <w:rFonts w:ascii="Times New Roman" w:hAnsi="Times New Roman" w:cs="Times New Roman"/>
          <w:b/>
          <w:sz w:val="24"/>
          <w:szCs w:val="24"/>
        </w:rPr>
        <w:t xml:space="preserve">Årlig </w:t>
      </w:r>
      <w:proofErr w:type="spellStart"/>
      <w:r>
        <w:rPr>
          <w:rFonts w:ascii="Times New Roman" w:hAnsi="Times New Roman" w:cs="Times New Roman"/>
          <w:b/>
          <w:sz w:val="24"/>
          <w:szCs w:val="24"/>
        </w:rPr>
        <w:t>nyo</w:t>
      </w:r>
      <w:r w:rsidR="006A045E" w:rsidRPr="006A045E">
        <w:rPr>
          <w:rFonts w:ascii="Times New Roman" w:hAnsi="Times New Roman" w:cs="Times New Roman"/>
          <w:b/>
          <w:sz w:val="24"/>
          <w:szCs w:val="24"/>
        </w:rPr>
        <w:t>ptag</w:t>
      </w:r>
      <w:proofErr w:type="spellEnd"/>
      <w:r w:rsidR="006A045E" w:rsidRPr="006A045E">
        <w:rPr>
          <w:rFonts w:ascii="Times New Roman" w:hAnsi="Times New Roman" w:cs="Times New Roman"/>
          <w:b/>
          <w:sz w:val="24"/>
          <w:szCs w:val="24"/>
        </w:rPr>
        <w:t xml:space="preserve"> </w:t>
      </w:r>
      <w:r>
        <w:rPr>
          <w:rFonts w:ascii="Times New Roman" w:hAnsi="Times New Roman" w:cs="Times New Roman"/>
          <w:b/>
          <w:sz w:val="24"/>
          <w:szCs w:val="24"/>
        </w:rPr>
        <w:t xml:space="preserve">svarende til </w:t>
      </w:r>
      <w:r w:rsidR="006A045E" w:rsidRPr="006A045E">
        <w:rPr>
          <w:rFonts w:ascii="Times New Roman" w:hAnsi="Times New Roman" w:cs="Times New Roman"/>
          <w:b/>
          <w:sz w:val="24"/>
          <w:szCs w:val="24"/>
        </w:rPr>
        <w:t xml:space="preserve">9 klasser </w:t>
      </w:r>
      <w:r>
        <w:rPr>
          <w:rFonts w:ascii="Times New Roman" w:hAnsi="Times New Roman" w:cs="Times New Roman"/>
          <w:b/>
          <w:sz w:val="24"/>
          <w:szCs w:val="24"/>
        </w:rPr>
        <w:t xml:space="preserve">fra og med </w:t>
      </w:r>
      <w:r w:rsidR="006A045E" w:rsidRPr="006A045E">
        <w:rPr>
          <w:rFonts w:ascii="Times New Roman" w:hAnsi="Times New Roman" w:cs="Times New Roman"/>
          <w:b/>
          <w:sz w:val="24"/>
          <w:szCs w:val="24"/>
        </w:rPr>
        <w:t>2020:</w:t>
      </w:r>
    </w:p>
    <w:tbl>
      <w:tblPr>
        <w:tblW w:w="6300" w:type="dxa"/>
        <w:tblCellMar>
          <w:left w:w="70" w:type="dxa"/>
          <w:right w:w="70" w:type="dxa"/>
        </w:tblCellMar>
        <w:tblLook w:val="04A0" w:firstRow="1" w:lastRow="0" w:firstColumn="1" w:lastColumn="0" w:noHBand="0" w:noVBand="1"/>
      </w:tblPr>
      <w:tblGrid>
        <w:gridCol w:w="2860"/>
        <w:gridCol w:w="1280"/>
        <w:gridCol w:w="1160"/>
        <w:gridCol w:w="1000"/>
      </w:tblGrid>
      <w:tr w:rsidR="00806E4D" w:rsidRPr="001572F0" w:rsidTr="00806E4D">
        <w:trPr>
          <w:trHeight w:val="264"/>
        </w:trPr>
        <w:tc>
          <w:tcPr>
            <w:tcW w:w="2860" w:type="dxa"/>
            <w:tcBorders>
              <w:top w:val="nil"/>
              <w:left w:val="nil"/>
              <w:bottom w:val="nil"/>
              <w:right w:val="nil"/>
            </w:tcBorders>
            <w:shd w:val="clear" w:color="auto" w:fill="auto"/>
            <w:noWrap/>
            <w:vAlign w:val="center"/>
            <w:hideMark/>
          </w:tcPr>
          <w:p w:rsidR="00806E4D" w:rsidRPr="001572F0" w:rsidRDefault="00806E4D" w:rsidP="0048605D">
            <w:pPr>
              <w:spacing w:after="0" w:line="240" w:lineRule="auto"/>
              <w:rPr>
                <w:rFonts w:ascii="Arial" w:eastAsia="Times New Roman" w:hAnsi="Arial" w:cs="Arial"/>
                <w:b/>
                <w:bCs/>
                <w:sz w:val="20"/>
                <w:szCs w:val="20"/>
              </w:rPr>
            </w:pPr>
            <w:r w:rsidRPr="001572F0">
              <w:rPr>
                <w:rFonts w:ascii="Arial" w:eastAsia="Times New Roman" w:hAnsi="Arial" w:cs="Arial"/>
                <w:b/>
                <w:bCs/>
                <w:sz w:val="20"/>
                <w:szCs w:val="20"/>
              </w:rPr>
              <w:t>Forventet budgetramme:</w:t>
            </w:r>
          </w:p>
        </w:tc>
        <w:tc>
          <w:tcPr>
            <w:tcW w:w="1280" w:type="dxa"/>
            <w:tcBorders>
              <w:top w:val="nil"/>
              <w:left w:val="nil"/>
              <w:bottom w:val="nil"/>
              <w:right w:val="nil"/>
            </w:tcBorders>
            <w:shd w:val="clear" w:color="auto" w:fill="auto"/>
            <w:noWrap/>
            <w:vAlign w:val="bottom"/>
            <w:hideMark/>
          </w:tcPr>
          <w:p w:rsidR="00806E4D" w:rsidRPr="001572F0" w:rsidRDefault="00806E4D" w:rsidP="0048605D">
            <w:pPr>
              <w:spacing w:after="0" w:line="240" w:lineRule="auto"/>
              <w:jc w:val="center"/>
              <w:rPr>
                <w:rFonts w:ascii="Arial" w:eastAsia="Times New Roman" w:hAnsi="Arial" w:cs="Arial"/>
                <w:b/>
                <w:bCs/>
                <w:sz w:val="20"/>
                <w:szCs w:val="20"/>
              </w:rPr>
            </w:pPr>
            <w:r w:rsidRPr="001572F0">
              <w:rPr>
                <w:rFonts w:ascii="Arial" w:eastAsia="Times New Roman" w:hAnsi="Arial" w:cs="Arial"/>
                <w:b/>
                <w:bCs/>
                <w:sz w:val="20"/>
                <w:szCs w:val="20"/>
              </w:rPr>
              <w:t>202</w:t>
            </w:r>
            <w:r>
              <w:rPr>
                <w:rFonts w:ascii="Arial" w:eastAsia="Times New Roman" w:hAnsi="Arial" w:cs="Arial"/>
                <w:b/>
                <w:bCs/>
                <w:sz w:val="20"/>
                <w:szCs w:val="20"/>
              </w:rPr>
              <w:t>1</w:t>
            </w:r>
          </w:p>
        </w:tc>
        <w:tc>
          <w:tcPr>
            <w:tcW w:w="1160" w:type="dxa"/>
            <w:tcBorders>
              <w:top w:val="nil"/>
              <w:left w:val="nil"/>
              <w:bottom w:val="nil"/>
              <w:right w:val="nil"/>
            </w:tcBorders>
            <w:shd w:val="clear" w:color="auto" w:fill="auto"/>
            <w:vAlign w:val="bottom"/>
            <w:hideMark/>
          </w:tcPr>
          <w:p w:rsidR="00806E4D" w:rsidRPr="001572F0" w:rsidRDefault="00806E4D" w:rsidP="0048605D">
            <w:pPr>
              <w:spacing w:after="0" w:line="240" w:lineRule="auto"/>
              <w:jc w:val="center"/>
              <w:rPr>
                <w:rFonts w:ascii="Arial" w:eastAsia="Times New Roman" w:hAnsi="Arial" w:cs="Arial"/>
                <w:b/>
                <w:bCs/>
                <w:sz w:val="20"/>
                <w:szCs w:val="20"/>
              </w:rPr>
            </w:pPr>
            <w:r w:rsidRPr="001572F0">
              <w:rPr>
                <w:rFonts w:ascii="Arial" w:eastAsia="Times New Roman" w:hAnsi="Arial" w:cs="Arial"/>
                <w:b/>
                <w:bCs/>
                <w:sz w:val="20"/>
                <w:szCs w:val="20"/>
              </w:rPr>
              <w:t>202</w:t>
            </w:r>
            <w:r>
              <w:rPr>
                <w:rFonts w:ascii="Arial" w:eastAsia="Times New Roman" w:hAnsi="Arial" w:cs="Arial"/>
                <w:b/>
                <w:bCs/>
                <w:sz w:val="20"/>
                <w:szCs w:val="20"/>
              </w:rPr>
              <w:t>2</w:t>
            </w:r>
          </w:p>
        </w:tc>
        <w:tc>
          <w:tcPr>
            <w:tcW w:w="1000" w:type="dxa"/>
            <w:tcBorders>
              <w:top w:val="nil"/>
              <w:left w:val="nil"/>
              <w:bottom w:val="nil"/>
              <w:right w:val="nil"/>
            </w:tcBorders>
            <w:shd w:val="clear" w:color="auto" w:fill="auto"/>
            <w:noWrap/>
            <w:vAlign w:val="bottom"/>
            <w:hideMark/>
          </w:tcPr>
          <w:p w:rsidR="00806E4D" w:rsidRPr="001572F0" w:rsidRDefault="00806E4D" w:rsidP="0048605D">
            <w:pPr>
              <w:spacing w:after="0" w:line="240" w:lineRule="auto"/>
              <w:jc w:val="center"/>
              <w:rPr>
                <w:rFonts w:ascii="Arial" w:eastAsia="Times New Roman" w:hAnsi="Arial" w:cs="Arial"/>
                <w:b/>
                <w:bCs/>
                <w:sz w:val="20"/>
                <w:szCs w:val="20"/>
              </w:rPr>
            </w:pPr>
            <w:r w:rsidRPr="001572F0">
              <w:rPr>
                <w:rFonts w:ascii="Arial" w:eastAsia="Times New Roman" w:hAnsi="Arial" w:cs="Arial"/>
                <w:b/>
                <w:bCs/>
                <w:sz w:val="20"/>
                <w:szCs w:val="20"/>
              </w:rPr>
              <w:t>202</w:t>
            </w:r>
            <w:r>
              <w:rPr>
                <w:rFonts w:ascii="Arial" w:eastAsia="Times New Roman" w:hAnsi="Arial" w:cs="Arial"/>
                <w:b/>
                <w:bCs/>
                <w:sz w:val="20"/>
                <w:szCs w:val="20"/>
              </w:rPr>
              <w:t>3</w:t>
            </w:r>
          </w:p>
        </w:tc>
      </w:tr>
      <w:tr w:rsidR="00806E4D" w:rsidRPr="001572F0" w:rsidTr="00806E4D">
        <w:trPr>
          <w:trHeight w:val="264"/>
        </w:trPr>
        <w:tc>
          <w:tcPr>
            <w:tcW w:w="2860" w:type="dxa"/>
            <w:tcBorders>
              <w:top w:val="nil"/>
              <w:left w:val="nil"/>
              <w:bottom w:val="nil"/>
              <w:right w:val="nil"/>
            </w:tcBorders>
            <w:shd w:val="clear" w:color="auto" w:fill="auto"/>
            <w:noWrap/>
            <w:vAlign w:val="center"/>
            <w:hideMark/>
          </w:tcPr>
          <w:p w:rsidR="00806E4D" w:rsidRPr="001572F0" w:rsidRDefault="00806E4D" w:rsidP="0048605D">
            <w:pPr>
              <w:spacing w:after="0" w:line="240" w:lineRule="auto"/>
              <w:rPr>
                <w:rFonts w:ascii="Arial" w:eastAsia="Times New Roman" w:hAnsi="Arial" w:cs="Arial"/>
                <w:b/>
                <w:bCs/>
                <w:sz w:val="20"/>
                <w:szCs w:val="20"/>
              </w:rPr>
            </w:pPr>
            <w:r w:rsidRPr="001572F0">
              <w:rPr>
                <w:rFonts w:ascii="Arial" w:eastAsia="Times New Roman" w:hAnsi="Arial" w:cs="Arial"/>
                <w:b/>
                <w:bCs/>
                <w:sz w:val="20"/>
                <w:szCs w:val="20"/>
              </w:rPr>
              <w:t>Forventet tilskud</w:t>
            </w:r>
          </w:p>
        </w:tc>
        <w:tc>
          <w:tcPr>
            <w:tcW w:w="1280" w:type="dxa"/>
            <w:tcBorders>
              <w:top w:val="nil"/>
              <w:left w:val="nil"/>
              <w:bottom w:val="nil"/>
              <w:right w:val="nil"/>
            </w:tcBorders>
            <w:shd w:val="clear" w:color="auto" w:fill="auto"/>
            <w:noWrap/>
            <w:vAlign w:val="center"/>
            <w:hideMark/>
          </w:tcPr>
          <w:p w:rsidR="00806E4D" w:rsidRPr="001572F0" w:rsidRDefault="00806E4D" w:rsidP="0048605D">
            <w:pPr>
              <w:spacing w:after="0" w:line="240" w:lineRule="auto"/>
              <w:jc w:val="center"/>
              <w:rPr>
                <w:rFonts w:ascii="Arial" w:eastAsia="Times New Roman" w:hAnsi="Arial" w:cs="Arial"/>
                <w:sz w:val="20"/>
                <w:szCs w:val="20"/>
              </w:rPr>
            </w:pPr>
            <w:r w:rsidRPr="001572F0">
              <w:rPr>
                <w:rFonts w:ascii="Arial" w:eastAsia="Times New Roman" w:hAnsi="Arial" w:cs="Arial"/>
                <w:sz w:val="20"/>
                <w:szCs w:val="20"/>
              </w:rPr>
              <w:t>6</w:t>
            </w:r>
            <w:r w:rsidR="00CE7DC6">
              <w:rPr>
                <w:rFonts w:ascii="Arial" w:eastAsia="Times New Roman" w:hAnsi="Arial" w:cs="Arial"/>
                <w:sz w:val="20"/>
                <w:szCs w:val="20"/>
              </w:rPr>
              <w:t>3,5</w:t>
            </w:r>
          </w:p>
        </w:tc>
        <w:tc>
          <w:tcPr>
            <w:tcW w:w="1160" w:type="dxa"/>
            <w:tcBorders>
              <w:top w:val="nil"/>
              <w:left w:val="nil"/>
              <w:bottom w:val="nil"/>
              <w:right w:val="nil"/>
            </w:tcBorders>
            <w:shd w:val="clear" w:color="auto" w:fill="auto"/>
            <w:vAlign w:val="center"/>
            <w:hideMark/>
          </w:tcPr>
          <w:p w:rsidR="00806E4D" w:rsidRPr="001572F0" w:rsidRDefault="00806E4D" w:rsidP="0048605D">
            <w:pPr>
              <w:spacing w:after="0" w:line="240" w:lineRule="auto"/>
              <w:jc w:val="center"/>
              <w:rPr>
                <w:rFonts w:ascii="Arial" w:eastAsia="Times New Roman" w:hAnsi="Arial" w:cs="Arial"/>
                <w:sz w:val="20"/>
                <w:szCs w:val="20"/>
              </w:rPr>
            </w:pPr>
            <w:r w:rsidRPr="001572F0">
              <w:rPr>
                <w:rFonts w:ascii="Arial" w:eastAsia="Times New Roman" w:hAnsi="Arial" w:cs="Arial"/>
                <w:sz w:val="20"/>
                <w:szCs w:val="20"/>
              </w:rPr>
              <w:t>6</w:t>
            </w:r>
            <w:r w:rsidR="00CE7DC6">
              <w:rPr>
                <w:rFonts w:ascii="Arial" w:eastAsia="Times New Roman" w:hAnsi="Arial" w:cs="Arial"/>
                <w:sz w:val="20"/>
                <w:szCs w:val="20"/>
              </w:rPr>
              <w:t>1,8</w:t>
            </w:r>
          </w:p>
        </w:tc>
        <w:tc>
          <w:tcPr>
            <w:tcW w:w="1000" w:type="dxa"/>
            <w:tcBorders>
              <w:top w:val="nil"/>
              <w:left w:val="nil"/>
              <w:bottom w:val="nil"/>
              <w:right w:val="nil"/>
            </w:tcBorders>
            <w:shd w:val="clear" w:color="auto" w:fill="auto"/>
            <w:noWrap/>
            <w:vAlign w:val="bottom"/>
            <w:hideMark/>
          </w:tcPr>
          <w:p w:rsidR="00806E4D" w:rsidRPr="001572F0" w:rsidRDefault="00CE7DC6" w:rsidP="0048605D">
            <w:pPr>
              <w:spacing w:after="0" w:line="240" w:lineRule="auto"/>
              <w:jc w:val="center"/>
              <w:rPr>
                <w:rFonts w:ascii="Arial" w:eastAsia="Times New Roman" w:hAnsi="Arial" w:cs="Arial"/>
                <w:sz w:val="20"/>
                <w:szCs w:val="20"/>
              </w:rPr>
            </w:pPr>
            <w:r>
              <w:rPr>
                <w:rFonts w:ascii="Arial" w:eastAsia="Times New Roman" w:hAnsi="Arial" w:cs="Arial"/>
                <w:sz w:val="20"/>
                <w:szCs w:val="20"/>
              </w:rPr>
              <w:t>60,6</w:t>
            </w:r>
          </w:p>
        </w:tc>
      </w:tr>
      <w:tr w:rsidR="00806E4D" w:rsidRPr="001572F0" w:rsidTr="00806E4D">
        <w:trPr>
          <w:trHeight w:val="288"/>
        </w:trPr>
        <w:tc>
          <w:tcPr>
            <w:tcW w:w="2860" w:type="dxa"/>
            <w:tcBorders>
              <w:top w:val="nil"/>
              <w:left w:val="nil"/>
              <w:bottom w:val="nil"/>
              <w:right w:val="nil"/>
            </w:tcBorders>
            <w:shd w:val="clear" w:color="auto" w:fill="auto"/>
            <w:noWrap/>
            <w:vAlign w:val="center"/>
            <w:hideMark/>
          </w:tcPr>
          <w:p w:rsidR="00806E4D" w:rsidRPr="001572F0" w:rsidRDefault="00806E4D" w:rsidP="0048605D">
            <w:pPr>
              <w:spacing w:after="0" w:line="240" w:lineRule="auto"/>
              <w:rPr>
                <w:rFonts w:ascii="Arial" w:eastAsia="Times New Roman" w:hAnsi="Arial" w:cs="Arial"/>
                <w:b/>
                <w:bCs/>
                <w:sz w:val="20"/>
                <w:szCs w:val="20"/>
              </w:rPr>
            </w:pPr>
            <w:r w:rsidRPr="001572F0">
              <w:rPr>
                <w:rFonts w:ascii="Arial" w:eastAsia="Times New Roman" w:hAnsi="Arial" w:cs="Arial"/>
                <w:b/>
                <w:bCs/>
                <w:sz w:val="20"/>
                <w:szCs w:val="20"/>
              </w:rPr>
              <w:t>Udgiftsbudget:</w:t>
            </w:r>
          </w:p>
        </w:tc>
        <w:tc>
          <w:tcPr>
            <w:tcW w:w="1280" w:type="dxa"/>
            <w:tcBorders>
              <w:top w:val="nil"/>
              <w:left w:val="nil"/>
              <w:bottom w:val="nil"/>
              <w:right w:val="nil"/>
            </w:tcBorders>
            <w:shd w:val="clear" w:color="auto" w:fill="auto"/>
            <w:noWrap/>
            <w:vAlign w:val="bottom"/>
            <w:hideMark/>
          </w:tcPr>
          <w:p w:rsidR="00806E4D" w:rsidRPr="001572F0" w:rsidRDefault="00806E4D" w:rsidP="0048605D">
            <w:pPr>
              <w:spacing w:after="0" w:line="240" w:lineRule="auto"/>
              <w:rPr>
                <w:rFonts w:ascii="Arial" w:eastAsia="Times New Roman" w:hAnsi="Arial" w:cs="Arial"/>
                <w:b/>
                <w:bCs/>
                <w:sz w:val="20"/>
                <w:szCs w:val="20"/>
              </w:rPr>
            </w:pPr>
          </w:p>
        </w:tc>
        <w:tc>
          <w:tcPr>
            <w:tcW w:w="1160" w:type="dxa"/>
            <w:tcBorders>
              <w:top w:val="nil"/>
              <w:left w:val="nil"/>
              <w:bottom w:val="nil"/>
              <w:right w:val="nil"/>
            </w:tcBorders>
            <w:shd w:val="clear" w:color="auto" w:fill="auto"/>
            <w:vAlign w:val="center"/>
            <w:hideMark/>
          </w:tcPr>
          <w:p w:rsidR="00806E4D" w:rsidRPr="001572F0" w:rsidRDefault="00806E4D" w:rsidP="0048605D">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806E4D" w:rsidRPr="001572F0" w:rsidRDefault="00806E4D" w:rsidP="0048605D">
            <w:pPr>
              <w:spacing w:after="0" w:line="240" w:lineRule="auto"/>
              <w:jc w:val="center"/>
              <w:rPr>
                <w:rFonts w:ascii="Times New Roman" w:eastAsia="Times New Roman" w:hAnsi="Times New Roman" w:cs="Times New Roman"/>
                <w:sz w:val="20"/>
                <w:szCs w:val="20"/>
              </w:rPr>
            </w:pPr>
          </w:p>
        </w:tc>
      </w:tr>
      <w:tr w:rsidR="00806E4D" w:rsidRPr="001572F0" w:rsidTr="00806E4D">
        <w:trPr>
          <w:trHeight w:val="264"/>
        </w:trPr>
        <w:tc>
          <w:tcPr>
            <w:tcW w:w="2860" w:type="dxa"/>
            <w:tcBorders>
              <w:top w:val="nil"/>
              <w:left w:val="nil"/>
              <w:bottom w:val="nil"/>
              <w:right w:val="nil"/>
            </w:tcBorders>
            <w:shd w:val="clear" w:color="auto" w:fill="auto"/>
            <w:noWrap/>
            <w:vAlign w:val="center"/>
            <w:hideMark/>
          </w:tcPr>
          <w:p w:rsidR="00806E4D" w:rsidRPr="001572F0" w:rsidRDefault="00806E4D" w:rsidP="0048605D">
            <w:pPr>
              <w:spacing w:after="0" w:line="240" w:lineRule="auto"/>
              <w:rPr>
                <w:rFonts w:ascii="Arial" w:eastAsia="Times New Roman" w:hAnsi="Arial" w:cs="Arial"/>
                <w:b/>
                <w:bCs/>
                <w:sz w:val="20"/>
                <w:szCs w:val="20"/>
              </w:rPr>
            </w:pPr>
            <w:r w:rsidRPr="001572F0">
              <w:rPr>
                <w:rFonts w:ascii="Arial" w:eastAsia="Times New Roman" w:hAnsi="Arial" w:cs="Arial"/>
                <w:b/>
                <w:bCs/>
                <w:sz w:val="20"/>
                <w:szCs w:val="20"/>
              </w:rPr>
              <w:t>Løn</w:t>
            </w:r>
            <w:r w:rsidR="009C416F">
              <w:rPr>
                <w:rFonts w:ascii="Arial" w:eastAsia="Times New Roman" w:hAnsi="Arial" w:cs="Arial"/>
                <w:b/>
                <w:bCs/>
                <w:sz w:val="20"/>
                <w:szCs w:val="20"/>
              </w:rPr>
              <w:t>*</w:t>
            </w:r>
          </w:p>
        </w:tc>
        <w:tc>
          <w:tcPr>
            <w:tcW w:w="1280" w:type="dxa"/>
            <w:tcBorders>
              <w:top w:val="nil"/>
              <w:left w:val="nil"/>
              <w:bottom w:val="nil"/>
              <w:right w:val="nil"/>
            </w:tcBorders>
            <w:shd w:val="clear" w:color="auto" w:fill="auto"/>
            <w:noWrap/>
            <w:vAlign w:val="center"/>
            <w:hideMark/>
          </w:tcPr>
          <w:p w:rsidR="00806E4D" w:rsidRPr="001572F0" w:rsidRDefault="005E0D2F" w:rsidP="0048605D">
            <w:pPr>
              <w:spacing w:after="0" w:line="240" w:lineRule="auto"/>
              <w:jc w:val="center"/>
              <w:rPr>
                <w:rFonts w:ascii="Arial" w:eastAsia="Times New Roman" w:hAnsi="Arial" w:cs="Arial"/>
                <w:sz w:val="20"/>
                <w:szCs w:val="20"/>
              </w:rPr>
            </w:pPr>
            <w:r>
              <w:rPr>
                <w:rFonts w:ascii="Arial" w:eastAsia="Times New Roman" w:hAnsi="Arial" w:cs="Arial"/>
                <w:sz w:val="20"/>
                <w:szCs w:val="20"/>
              </w:rPr>
              <w:t>49,5</w:t>
            </w:r>
          </w:p>
        </w:tc>
        <w:tc>
          <w:tcPr>
            <w:tcW w:w="1160" w:type="dxa"/>
            <w:tcBorders>
              <w:top w:val="nil"/>
              <w:left w:val="nil"/>
              <w:bottom w:val="nil"/>
              <w:right w:val="nil"/>
            </w:tcBorders>
            <w:shd w:val="clear" w:color="auto" w:fill="auto"/>
            <w:vAlign w:val="center"/>
            <w:hideMark/>
          </w:tcPr>
          <w:p w:rsidR="00806E4D" w:rsidRPr="001572F0" w:rsidRDefault="009C416F" w:rsidP="0048605D">
            <w:pPr>
              <w:spacing w:after="0" w:line="240" w:lineRule="auto"/>
              <w:jc w:val="center"/>
              <w:rPr>
                <w:rFonts w:ascii="Arial" w:eastAsia="Times New Roman" w:hAnsi="Arial" w:cs="Arial"/>
                <w:sz w:val="20"/>
                <w:szCs w:val="20"/>
              </w:rPr>
            </w:pPr>
            <w:r>
              <w:rPr>
                <w:rFonts w:ascii="Arial" w:eastAsia="Times New Roman" w:hAnsi="Arial" w:cs="Arial"/>
                <w:sz w:val="20"/>
                <w:szCs w:val="20"/>
              </w:rPr>
              <w:t>49,0</w:t>
            </w:r>
          </w:p>
        </w:tc>
        <w:tc>
          <w:tcPr>
            <w:tcW w:w="1000" w:type="dxa"/>
            <w:tcBorders>
              <w:top w:val="nil"/>
              <w:left w:val="nil"/>
              <w:bottom w:val="nil"/>
              <w:right w:val="nil"/>
            </w:tcBorders>
            <w:shd w:val="clear" w:color="auto" w:fill="auto"/>
            <w:noWrap/>
            <w:vAlign w:val="bottom"/>
            <w:hideMark/>
          </w:tcPr>
          <w:p w:rsidR="00806E4D" w:rsidRPr="001572F0" w:rsidRDefault="009C416F" w:rsidP="0048605D">
            <w:pPr>
              <w:spacing w:after="0" w:line="240" w:lineRule="auto"/>
              <w:jc w:val="center"/>
              <w:rPr>
                <w:rFonts w:ascii="Arial" w:eastAsia="Times New Roman" w:hAnsi="Arial" w:cs="Arial"/>
                <w:sz w:val="20"/>
                <w:szCs w:val="20"/>
              </w:rPr>
            </w:pPr>
            <w:r>
              <w:rPr>
                <w:rFonts w:ascii="Arial" w:eastAsia="Times New Roman" w:hAnsi="Arial" w:cs="Arial"/>
                <w:sz w:val="20"/>
                <w:szCs w:val="20"/>
              </w:rPr>
              <w:t>49,0</w:t>
            </w:r>
          </w:p>
        </w:tc>
      </w:tr>
      <w:tr w:rsidR="00806E4D" w:rsidRPr="001572F0" w:rsidTr="00806E4D">
        <w:trPr>
          <w:trHeight w:val="264"/>
        </w:trPr>
        <w:tc>
          <w:tcPr>
            <w:tcW w:w="2860" w:type="dxa"/>
            <w:tcBorders>
              <w:top w:val="nil"/>
              <w:left w:val="nil"/>
              <w:bottom w:val="nil"/>
              <w:right w:val="nil"/>
            </w:tcBorders>
            <w:shd w:val="clear" w:color="auto" w:fill="auto"/>
            <w:noWrap/>
            <w:vAlign w:val="center"/>
            <w:hideMark/>
          </w:tcPr>
          <w:p w:rsidR="00806E4D" w:rsidRPr="001572F0" w:rsidRDefault="00806E4D" w:rsidP="0048605D">
            <w:pPr>
              <w:spacing w:after="0" w:line="240" w:lineRule="auto"/>
              <w:rPr>
                <w:rFonts w:ascii="Arial" w:eastAsia="Times New Roman" w:hAnsi="Arial" w:cs="Arial"/>
                <w:b/>
                <w:bCs/>
                <w:sz w:val="20"/>
                <w:szCs w:val="20"/>
              </w:rPr>
            </w:pPr>
            <w:r w:rsidRPr="001572F0">
              <w:rPr>
                <w:rFonts w:ascii="Arial" w:eastAsia="Times New Roman" w:hAnsi="Arial" w:cs="Arial"/>
                <w:b/>
                <w:bCs/>
                <w:sz w:val="20"/>
                <w:szCs w:val="20"/>
              </w:rPr>
              <w:t>Øvrige driftsudgifter</w:t>
            </w:r>
          </w:p>
        </w:tc>
        <w:tc>
          <w:tcPr>
            <w:tcW w:w="1280" w:type="dxa"/>
            <w:tcBorders>
              <w:top w:val="nil"/>
              <w:left w:val="nil"/>
              <w:bottom w:val="nil"/>
              <w:right w:val="nil"/>
            </w:tcBorders>
            <w:shd w:val="clear" w:color="auto" w:fill="auto"/>
            <w:noWrap/>
            <w:vAlign w:val="center"/>
            <w:hideMark/>
          </w:tcPr>
          <w:p w:rsidR="00806E4D" w:rsidRPr="001572F0" w:rsidRDefault="00806E4D" w:rsidP="0048605D">
            <w:pPr>
              <w:spacing w:after="0" w:line="240" w:lineRule="auto"/>
              <w:jc w:val="center"/>
              <w:rPr>
                <w:rFonts w:ascii="Arial" w:eastAsia="Times New Roman" w:hAnsi="Arial" w:cs="Arial"/>
                <w:sz w:val="20"/>
                <w:szCs w:val="20"/>
              </w:rPr>
            </w:pPr>
            <w:r>
              <w:rPr>
                <w:rFonts w:ascii="Arial" w:eastAsia="Times New Roman" w:hAnsi="Arial" w:cs="Arial"/>
                <w:sz w:val="20"/>
                <w:szCs w:val="20"/>
              </w:rPr>
              <w:t>9,4</w:t>
            </w:r>
          </w:p>
        </w:tc>
        <w:tc>
          <w:tcPr>
            <w:tcW w:w="1160" w:type="dxa"/>
            <w:tcBorders>
              <w:top w:val="nil"/>
              <w:left w:val="nil"/>
              <w:bottom w:val="nil"/>
              <w:right w:val="nil"/>
            </w:tcBorders>
            <w:shd w:val="clear" w:color="auto" w:fill="auto"/>
            <w:vAlign w:val="center"/>
            <w:hideMark/>
          </w:tcPr>
          <w:p w:rsidR="00806E4D" w:rsidRPr="001572F0" w:rsidRDefault="00806E4D" w:rsidP="0048605D">
            <w:pPr>
              <w:spacing w:after="0" w:line="240" w:lineRule="auto"/>
              <w:jc w:val="center"/>
              <w:rPr>
                <w:rFonts w:ascii="Arial" w:eastAsia="Times New Roman" w:hAnsi="Arial" w:cs="Arial"/>
                <w:sz w:val="20"/>
                <w:szCs w:val="20"/>
              </w:rPr>
            </w:pPr>
            <w:r w:rsidRPr="001572F0">
              <w:rPr>
                <w:rFonts w:ascii="Arial" w:eastAsia="Times New Roman" w:hAnsi="Arial" w:cs="Arial"/>
                <w:sz w:val="20"/>
                <w:szCs w:val="20"/>
              </w:rPr>
              <w:t>9,</w:t>
            </w:r>
            <w:r w:rsidR="009C416F">
              <w:rPr>
                <w:rFonts w:ascii="Arial" w:eastAsia="Times New Roman" w:hAnsi="Arial" w:cs="Arial"/>
                <w:sz w:val="20"/>
                <w:szCs w:val="20"/>
              </w:rPr>
              <w:t>4</w:t>
            </w:r>
          </w:p>
        </w:tc>
        <w:tc>
          <w:tcPr>
            <w:tcW w:w="1000" w:type="dxa"/>
            <w:tcBorders>
              <w:top w:val="nil"/>
              <w:left w:val="nil"/>
              <w:bottom w:val="nil"/>
              <w:right w:val="nil"/>
            </w:tcBorders>
            <w:shd w:val="clear" w:color="auto" w:fill="auto"/>
            <w:noWrap/>
            <w:vAlign w:val="bottom"/>
            <w:hideMark/>
          </w:tcPr>
          <w:p w:rsidR="00806E4D" w:rsidRPr="001572F0" w:rsidRDefault="00806E4D" w:rsidP="0048605D">
            <w:pPr>
              <w:spacing w:after="0" w:line="240" w:lineRule="auto"/>
              <w:jc w:val="center"/>
              <w:rPr>
                <w:rFonts w:ascii="Arial" w:eastAsia="Times New Roman" w:hAnsi="Arial" w:cs="Arial"/>
                <w:sz w:val="20"/>
                <w:szCs w:val="20"/>
              </w:rPr>
            </w:pPr>
            <w:r w:rsidRPr="001572F0">
              <w:rPr>
                <w:rFonts w:ascii="Arial" w:eastAsia="Times New Roman" w:hAnsi="Arial" w:cs="Arial"/>
                <w:sz w:val="20"/>
                <w:szCs w:val="20"/>
              </w:rPr>
              <w:t>9,</w:t>
            </w:r>
            <w:r w:rsidR="009C416F">
              <w:rPr>
                <w:rFonts w:ascii="Arial" w:eastAsia="Times New Roman" w:hAnsi="Arial" w:cs="Arial"/>
                <w:sz w:val="20"/>
                <w:szCs w:val="20"/>
              </w:rPr>
              <w:t>4</w:t>
            </w:r>
          </w:p>
        </w:tc>
      </w:tr>
      <w:tr w:rsidR="00806E4D" w:rsidRPr="001572F0" w:rsidTr="00806E4D">
        <w:trPr>
          <w:trHeight w:val="264"/>
        </w:trPr>
        <w:tc>
          <w:tcPr>
            <w:tcW w:w="2860" w:type="dxa"/>
            <w:tcBorders>
              <w:top w:val="nil"/>
              <w:left w:val="nil"/>
              <w:bottom w:val="nil"/>
              <w:right w:val="nil"/>
            </w:tcBorders>
            <w:shd w:val="clear" w:color="auto" w:fill="auto"/>
            <w:noWrap/>
            <w:vAlign w:val="center"/>
            <w:hideMark/>
          </w:tcPr>
          <w:p w:rsidR="00806E4D" w:rsidRPr="001572F0" w:rsidRDefault="00806E4D" w:rsidP="0048605D">
            <w:pPr>
              <w:spacing w:after="0" w:line="240" w:lineRule="auto"/>
              <w:rPr>
                <w:rFonts w:ascii="Arial" w:eastAsia="Times New Roman" w:hAnsi="Arial" w:cs="Arial"/>
                <w:b/>
                <w:bCs/>
                <w:sz w:val="20"/>
                <w:szCs w:val="20"/>
              </w:rPr>
            </w:pPr>
            <w:r w:rsidRPr="001572F0">
              <w:rPr>
                <w:rFonts w:ascii="Arial" w:eastAsia="Times New Roman" w:hAnsi="Arial" w:cs="Arial"/>
                <w:b/>
                <w:bCs/>
                <w:sz w:val="20"/>
                <w:szCs w:val="20"/>
              </w:rPr>
              <w:t>Bygningsdrift</w:t>
            </w:r>
          </w:p>
        </w:tc>
        <w:tc>
          <w:tcPr>
            <w:tcW w:w="1280" w:type="dxa"/>
            <w:tcBorders>
              <w:top w:val="nil"/>
              <w:left w:val="nil"/>
              <w:bottom w:val="nil"/>
              <w:right w:val="nil"/>
            </w:tcBorders>
            <w:shd w:val="clear" w:color="auto" w:fill="auto"/>
            <w:noWrap/>
            <w:vAlign w:val="center"/>
            <w:hideMark/>
          </w:tcPr>
          <w:p w:rsidR="00806E4D" w:rsidRPr="001572F0" w:rsidRDefault="00806E4D" w:rsidP="0048605D">
            <w:pPr>
              <w:spacing w:after="0" w:line="240" w:lineRule="auto"/>
              <w:jc w:val="center"/>
              <w:rPr>
                <w:rFonts w:ascii="Arial" w:eastAsia="Times New Roman" w:hAnsi="Arial" w:cs="Arial"/>
                <w:sz w:val="20"/>
                <w:szCs w:val="20"/>
              </w:rPr>
            </w:pPr>
            <w:r w:rsidRPr="001572F0">
              <w:rPr>
                <w:rFonts w:ascii="Arial" w:eastAsia="Times New Roman" w:hAnsi="Arial" w:cs="Arial"/>
                <w:sz w:val="20"/>
                <w:szCs w:val="20"/>
              </w:rPr>
              <w:t>4,</w:t>
            </w:r>
            <w:r w:rsidR="005E0D2F">
              <w:rPr>
                <w:rFonts w:ascii="Arial" w:eastAsia="Times New Roman" w:hAnsi="Arial" w:cs="Arial"/>
                <w:sz w:val="20"/>
                <w:szCs w:val="20"/>
              </w:rPr>
              <w:t>6</w:t>
            </w:r>
          </w:p>
        </w:tc>
        <w:tc>
          <w:tcPr>
            <w:tcW w:w="1160" w:type="dxa"/>
            <w:tcBorders>
              <w:top w:val="nil"/>
              <w:left w:val="nil"/>
              <w:bottom w:val="nil"/>
              <w:right w:val="nil"/>
            </w:tcBorders>
            <w:shd w:val="clear" w:color="auto" w:fill="auto"/>
            <w:vAlign w:val="center"/>
            <w:hideMark/>
          </w:tcPr>
          <w:p w:rsidR="00806E4D" w:rsidRPr="001572F0" w:rsidRDefault="00806E4D" w:rsidP="0048605D">
            <w:pPr>
              <w:spacing w:after="0" w:line="240" w:lineRule="auto"/>
              <w:jc w:val="center"/>
              <w:rPr>
                <w:rFonts w:ascii="Arial" w:eastAsia="Times New Roman" w:hAnsi="Arial" w:cs="Arial"/>
                <w:sz w:val="20"/>
                <w:szCs w:val="20"/>
              </w:rPr>
            </w:pPr>
            <w:r w:rsidRPr="001572F0">
              <w:rPr>
                <w:rFonts w:ascii="Arial" w:eastAsia="Times New Roman" w:hAnsi="Arial" w:cs="Arial"/>
                <w:sz w:val="20"/>
                <w:szCs w:val="20"/>
              </w:rPr>
              <w:t>4,</w:t>
            </w:r>
            <w:r w:rsidR="005E0D2F">
              <w:rPr>
                <w:rFonts w:ascii="Arial" w:eastAsia="Times New Roman" w:hAnsi="Arial" w:cs="Arial"/>
                <w:sz w:val="20"/>
                <w:szCs w:val="20"/>
              </w:rPr>
              <w:t>6</w:t>
            </w:r>
          </w:p>
        </w:tc>
        <w:tc>
          <w:tcPr>
            <w:tcW w:w="1000" w:type="dxa"/>
            <w:tcBorders>
              <w:top w:val="nil"/>
              <w:left w:val="nil"/>
              <w:bottom w:val="nil"/>
              <w:right w:val="nil"/>
            </w:tcBorders>
            <w:shd w:val="clear" w:color="auto" w:fill="auto"/>
            <w:noWrap/>
            <w:vAlign w:val="bottom"/>
            <w:hideMark/>
          </w:tcPr>
          <w:p w:rsidR="00806E4D" w:rsidRPr="001572F0" w:rsidRDefault="00806E4D" w:rsidP="0048605D">
            <w:pPr>
              <w:spacing w:after="0" w:line="240" w:lineRule="auto"/>
              <w:jc w:val="center"/>
              <w:rPr>
                <w:rFonts w:ascii="Arial" w:eastAsia="Times New Roman" w:hAnsi="Arial" w:cs="Arial"/>
                <w:sz w:val="20"/>
                <w:szCs w:val="20"/>
              </w:rPr>
            </w:pPr>
            <w:r w:rsidRPr="001572F0">
              <w:rPr>
                <w:rFonts w:ascii="Arial" w:eastAsia="Times New Roman" w:hAnsi="Arial" w:cs="Arial"/>
                <w:sz w:val="20"/>
                <w:szCs w:val="20"/>
              </w:rPr>
              <w:t>4,</w:t>
            </w:r>
            <w:r w:rsidR="005E0D2F">
              <w:rPr>
                <w:rFonts w:ascii="Arial" w:eastAsia="Times New Roman" w:hAnsi="Arial" w:cs="Arial"/>
                <w:sz w:val="20"/>
                <w:szCs w:val="20"/>
              </w:rPr>
              <w:t>6</w:t>
            </w:r>
          </w:p>
        </w:tc>
      </w:tr>
      <w:tr w:rsidR="00806E4D" w:rsidRPr="001572F0" w:rsidTr="00806E4D">
        <w:trPr>
          <w:trHeight w:val="288"/>
        </w:trPr>
        <w:tc>
          <w:tcPr>
            <w:tcW w:w="2860" w:type="dxa"/>
            <w:tcBorders>
              <w:top w:val="nil"/>
              <w:left w:val="nil"/>
              <w:bottom w:val="nil"/>
              <w:right w:val="nil"/>
            </w:tcBorders>
            <w:shd w:val="clear" w:color="auto" w:fill="auto"/>
            <w:noWrap/>
            <w:vAlign w:val="bottom"/>
            <w:hideMark/>
          </w:tcPr>
          <w:p w:rsidR="00806E4D" w:rsidRPr="001572F0" w:rsidRDefault="00806E4D" w:rsidP="0048605D">
            <w:pPr>
              <w:spacing w:after="0" w:line="240" w:lineRule="auto"/>
              <w:rPr>
                <w:rFonts w:ascii="Calibri" w:eastAsia="Times New Roman" w:hAnsi="Calibri" w:cs="Arial"/>
                <w:b/>
                <w:bCs/>
              </w:rPr>
            </w:pPr>
            <w:r w:rsidRPr="001572F0">
              <w:rPr>
                <w:rFonts w:ascii="Calibri" w:eastAsia="Times New Roman" w:hAnsi="Calibri" w:cs="Arial"/>
                <w:b/>
                <w:bCs/>
              </w:rPr>
              <w:t>Resultat</w:t>
            </w:r>
            <w:r w:rsidR="005E0D2F">
              <w:rPr>
                <w:rFonts w:ascii="Calibri" w:eastAsia="Times New Roman" w:hAnsi="Calibri" w:cs="Arial"/>
                <w:b/>
                <w:bCs/>
              </w:rPr>
              <w:t xml:space="preserve"> </w:t>
            </w:r>
            <w:r w:rsidR="00DA38A9">
              <w:rPr>
                <w:rFonts w:ascii="Calibri" w:eastAsia="Times New Roman" w:hAnsi="Calibri" w:cs="Arial"/>
                <w:b/>
                <w:bCs/>
              </w:rPr>
              <w:t>- underskud</w:t>
            </w:r>
          </w:p>
        </w:tc>
        <w:tc>
          <w:tcPr>
            <w:tcW w:w="1280" w:type="dxa"/>
            <w:tcBorders>
              <w:top w:val="nil"/>
              <w:left w:val="nil"/>
              <w:bottom w:val="nil"/>
              <w:right w:val="nil"/>
            </w:tcBorders>
            <w:shd w:val="clear" w:color="auto" w:fill="auto"/>
            <w:noWrap/>
            <w:vAlign w:val="bottom"/>
            <w:hideMark/>
          </w:tcPr>
          <w:p w:rsidR="00806E4D" w:rsidRPr="001572F0" w:rsidRDefault="005E0D2F" w:rsidP="0048605D">
            <w:pPr>
              <w:spacing w:after="0" w:line="240" w:lineRule="auto"/>
              <w:jc w:val="center"/>
              <w:rPr>
                <w:rFonts w:ascii="Calibri" w:eastAsia="Times New Roman" w:hAnsi="Calibri" w:cs="Arial"/>
              </w:rPr>
            </w:pPr>
            <w:r>
              <w:rPr>
                <w:rFonts w:ascii="Calibri" w:eastAsia="Times New Roman" w:hAnsi="Calibri" w:cs="Arial"/>
              </w:rPr>
              <w:t>0</w:t>
            </w:r>
          </w:p>
        </w:tc>
        <w:tc>
          <w:tcPr>
            <w:tcW w:w="1160" w:type="dxa"/>
            <w:tcBorders>
              <w:top w:val="nil"/>
              <w:left w:val="nil"/>
              <w:bottom w:val="nil"/>
              <w:right w:val="nil"/>
            </w:tcBorders>
            <w:shd w:val="clear" w:color="auto" w:fill="auto"/>
            <w:noWrap/>
            <w:vAlign w:val="bottom"/>
            <w:hideMark/>
          </w:tcPr>
          <w:p w:rsidR="00806E4D" w:rsidRPr="001572F0" w:rsidRDefault="00CE7DC6" w:rsidP="0048605D">
            <w:pPr>
              <w:spacing w:after="0" w:line="240" w:lineRule="auto"/>
              <w:jc w:val="center"/>
              <w:rPr>
                <w:rFonts w:ascii="Calibri" w:eastAsia="Times New Roman" w:hAnsi="Calibri" w:cs="Arial"/>
              </w:rPr>
            </w:pPr>
            <w:r>
              <w:rPr>
                <w:rFonts w:ascii="Calibri" w:eastAsia="Times New Roman" w:hAnsi="Calibri" w:cs="Arial"/>
              </w:rPr>
              <w:t>1,</w:t>
            </w:r>
            <w:r w:rsidR="005E0D2F">
              <w:rPr>
                <w:rFonts w:ascii="Calibri" w:eastAsia="Times New Roman" w:hAnsi="Calibri" w:cs="Arial"/>
              </w:rPr>
              <w:t>2</w:t>
            </w:r>
          </w:p>
        </w:tc>
        <w:tc>
          <w:tcPr>
            <w:tcW w:w="1000" w:type="dxa"/>
            <w:tcBorders>
              <w:top w:val="nil"/>
              <w:left w:val="nil"/>
              <w:bottom w:val="nil"/>
              <w:right w:val="nil"/>
            </w:tcBorders>
            <w:shd w:val="clear" w:color="auto" w:fill="auto"/>
            <w:noWrap/>
            <w:vAlign w:val="center"/>
            <w:hideMark/>
          </w:tcPr>
          <w:p w:rsidR="00806E4D" w:rsidRPr="001572F0" w:rsidRDefault="00CE7DC6" w:rsidP="0048605D">
            <w:pPr>
              <w:spacing w:after="0" w:line="240" w:lineRule="auto"/>
              <w:jc w:val="center"/>
              <w:rPr>
                <w:rFonts w:ascii="Calibri" w:eastAsia="Times New Roman" w:hAnsi="Calibri" w:cs="Arial"/>
              </w:rPr>
            </w:pPr>
            <w:r>
              <w:rPr>
                <w:rFonts w:ascii="Calibri" w:eastAsia="Times New Roman" w:hAnsi="Calibri" w:cs="Arial"/>
              </w:rPr>
              <w:t>2,</w:t>
            </w:r>
            <w:r w:rsidR="005E0D2F">
              <w:rPr>
                <w:rFonts w:ascii="Calibri" w:eastAsia="Times New Roman" w:hAnsi="Calibri" w:cs="Arial"/>
              </w:rPr>
              <w:t>4</w:t>
            </w:r>
          </w:p>
        </w:tc>
      </w:tr>
    </w:tbl>
    <w:p w:rsidR="00B17BC3" w:rsidRDefault="00B17BC3" w:rsidP="00226613">
      <w:pPr>
        <w:rPr>
          <w:rFonts w:ascii="Times New Roman" w:hAnsi="Times New Roman" w:cs="Times New Roman"/>
          <w:sz w:val="16"/>
          <w:szCs w:val="16"/>
        </w:rPr>
      </w:pPr>
      <w:r w:rsidRPr="00B17BC3">
        <w:rPr>
          <w:rFonts w:ascii="Times New Roman" w:hAnsi="Times New Roman" w:cs="Times New Roman"/>
          <w:sz w:val="16"/>
          <w:szCs w:val="16"/>
        </w:rPr>
        <w:t>*</w:t>
      </w:r>
      <w:r>
        <w:rPr>
          <w:rFonts w:ascii="Times New Roman" w:hAnsi="Times New Roman" w:cs="Times New Roman"/>
          <w:sz w:val="16"/>
          <w:szCs w:val="16"/>
        </w:rPr>
        <w:t>I vurdering af lønudgift er indregnet forventet naturlig afgang svarende til 1,6 årsværk i 2021</w:t>
      </w:r>
      <w:r w:rsidR="005E0D2F">
        <w:rPr>
          <w:rFonts w:ascii="Times New Roman" w:hAnsi="Times New Roman" w:cs="Times New Roman"/>
          <w:sz w:val="16"/>
          <w:szCs w:val="16"/>
        </w:rPr>
        <w:t xml:space="preserve"> (0,8 årsværk på </w:t>
      </w:r>
      <w:proofErr w:type="spellStart"/>
      <w:r w:rsidR="005E0D2F">
        <w:rPr>
          <w:rFonts w:ascii="Times New Roman" w:hAnsi="Times New Roman" w:cs="Times New Roman"/>
          <w:sz w:val="16"/>
          <w:szCs w:val="16"/>
        </w:rPr>
        <w:t>helårsasis</w:t>
      </w:r>
      <w:proofErr w:type="spellEnd"/>
      <w:r w:rsidR="00DA38A9">
        <w:rPr>
          <w:rFonts w:ascii="Times New Roman" w:hAnsi="Times New Roman" w:cs="Times New Roman"/>
          <w:sz w:val="16"/>
          <w:szCs w:val="16"/>
        </w:rPr>
        <w:t xml:space="preserve"> i 2021</w:t>
      </w:r>
      <w:r w:rsidR="005E0D2F">
        <w:rPr>
          <w:rFonts w:ascii="Times New Roman" w:hAnsi="Times New Roman" w:cs="Times New Roman"/>
          <w:sz w:val="16"/>
          <w:szCs w:val="16"/>
        </w:rPr>
        <w:t>)</w:t>
      </w:r>
    </w:p>
    <w:p w:rsidR="00B17BC3" w:rsidRDefault="00B17BC3" w:rsidP="00226613">
      <w:pPr>
        <w:rPr>
          <w:rFonts w:ascii="Times New Roman" w:hAnsi="Times New Roman" w:cs="Times New Roman"/>
          <w:sz w:val="24"/>
          <w:szCs w:val="24"/>
        </w:rPr>
      </w:pPr>
      <w:r w:rsidRPr="00B17BC3">
        <w:rPr>
          <w:rFonts w:ascii="Times New Roman" w:hAnsi="Times New Roman" w:cs="Times New Roman"/>
          <w:sz w:val="24"/>
          <w:szCs w:val="24"/>
        </w:rPr>
        <w:t xml:space="preserve">Behovet for </w:t>
      </w:r>
      <w:r>
        <w:rPr>
          <w:rFonts w:ascii="Times New Roman" w:hAnsi="Times New Roman" w:cs="Times New Roman"/>
          <w:sz w:val="24"/>
          <w:szCs w:val="24"/>
        </w:rPr>
        <w:t xml:space="preserve">lærerressourcer udgør </w:t>
      </w:r>
      <w:r w:rsidR="00973914">
        <w:rPr>
          <w:rFonts w:ascii="Times New Roman" w:hAnsi="Times New Roman" w:cs="Times New Roman"/>
          <w:sz w:val="24"/>
          <w:szCs w:val="24"/>
        </w:rPr>
        <w:t>min</w:t>
      </w:r>
      <w:r w:rsidR="00207808">
        <w:rPr>
          <w:rFonts w:ascii="Times New Roman" w:hAnsi="Times New Roman" w:cs="Times New Roman"/>
          <w:sz w:val="24"/>
          <w:szCs w:val="24"/>
        </w:rPr>
        <w:t>dst</w:t>
      </w:r>
      <w:r w:rsidR="00973914">
        <w:rPr>
          <w:rFonts w:ascii="Times New Roman" w:hAnsi="Times New Roman" w:cs="Times New Roman"/>
          <w:sz w:val="24"/>
          <w:szCs w:val="24"/>
        </w:rPr>
        <w:t xml:space="preserve"> </w:t>
      </w:r>
      <w:r>
        <w:rPr>
          <w:rFonts w:ascii="Times New Roman" w:hAnsi="Times New Roman" w:cs="Times New Roman"/>
          <w:sz w:val="24"/>
          <w:szCs w:val="24"/>
        </w:rPr>
        <w:t>2,</w:t>
      </w:r>
      <w:r w:rsidR="00973914">
        <w:rPr>
          <w:rFonts w:ascii="Times New Roman" w:hAnsi="Times New Roman" w:cs="Times New Roman"/>
          <w:sz w:val="24"/>
          <w:szCs w:val="24"/>
        </w:rPr>
        <w:t>5</w:t>
      </w:r>
      <w:r>
        <w:rPr>
          <w:rFonts w:ascii="Times New Roman" w:hAnsi="Times New Roman" w:cs="Times New Roman"/>
          <w:sz w:val="24"/>
          <w:szCs w:val="24"/>
        </w:rPr>
        <w:t xml:space="preserve"> lærer pr. klasse. </w:t>
      </w:r>
      <w:r w:rsidR="002B1851">
        <w:rPr>
          <w:rFonts w:ascii="Times New Roman" w:hAnsi="Times New Roman" w:cs="Times New Roman"/>
          <w:sz w:val="24"/>
          <w:szCs w:val="24"/>
        </w:rPr>
        <w:t xml:space="preserve">En reduktion til et årligt </w:t>
      </w:r>
      <w:proofErr w:type="spellStart"/>
      <w:r w:rsidR="002B1851">
        <w:rPr>
          <w:rFonts w:ascii="Times New Roman" w:hAnsi="Times New Roman" w:cs="Times New Roman"/>
          <w:sz w:val="24"/>
          <w:szCs w:val="24"/>
        </w:rPr>
        <w:t>nyoptag</w:t>
      </w:r>
      <w:proofErr w:type="spellEnd"/>
      <w:r w:rsidR="002B1851">
        <w:rPr>
          <w:rFonts w:ascii="Times New Roman" w:hAnsi="Times New Roman" w:cs="Times New Roman"/>
          <w:sz w:val="24"/>
          <w:szCs w:val="24"/>
        </w:rPr>
        <w:t xml:space="preserve"> svarende til 9 klasser vil alt andet lige betyde, at lærerbehovet mindskes med </w:t>
      </w:r>
      <w:r w:rsidR="00973914">
        <w:rPr>
          <w:rFonts w:ascii="Times New Roman" w:hAnsi="Times New Roman" w:cs="Times New Roman"/>
          <w:sz w:val="24"/>
          <w:szCs w:val="24"/>
        </w:rPr>
        <w:t>min</w:t>
      </w:r>
      <w:r w:rsidR="00207808">
        <w:rPr>
          <w:rFonts w:ascii="Times New Roman" w:hAnsi="Times New Roman" w:cs="Times New Roman"/>
          <w:sz w:val="24"/>
          <w:szCs w:val="24"/>
        </w:rPr>
        <w:t>dst</w:t>
      </w:r>
      <w:r w:rsidR="00501C4C">
        <w:rPr>
          <w:rFonts w:ascii="Times New Roman" w:hAnsi="Times New Roman" w:cs="Times New Roman"/>
          <w:sz w:val="24"/>
          <w:szCs w:val="24"/>
        </w:rPr>
        <w:t xml:space="preserve"> 7,5</w:t>
      </w:r>
      <w:r w:rsidR="002B1851">
        <w:rPr>
          <w:rFonts w:ascii="Times New Roman" w:hAnsi="Times New Roman" w:cs="Times New Roman"/>
          <w:sz w:val="24"/>
          <w:szCs w:val="24"/>
        </w:rPr>
        <w:t xml:space="preserve"> årsværk </w:t>
      </w:r>
      <w:r>
        <w:rPr>
          <w:rFonts w:ascii="Times New Roman" w:hAnsi="Times New Roman" w:cs="Times New Roman"/>
          <w:sz w:val="24"/>
          <w:szCs w:val="24"/>
        </w:rPr>
        <w:t xml:space="preserve">i perioden </w:t>
      </w:r>
      <w:r w:rsidR="002B1851">
        <w:rPr>
          <w:rFonts w:ascii="Times New Roman" w:hAnsi="Times New Roman" w:cs="Times New Roman"/>
          <w:sz w:val="24"/>
          <w:szCs w:val="24"/>
        </w:rPr>
        <w:t xml:space="preserve">fra skolestart </w:t>
      </w:r>
      <w:r>
        <w:rPr>
          <w:rFonts w:ascii="Times New Roman" w:hAnsi="Times New Roman" w:cs="Times New Roman"/>
          <w:sz w:val="24"/>
          <w:szCs w:val="24"/>
        </w:rPr>
        <w:t xml:space="preserve">2020 til </w:t>
      </w:r>
      <w:r w:rsidR="002B1851">
        <w:rPr>
          <w:rFonts w:ascii="Times New Roman" w:hAnsi="Times New Roman" w:cs="Times New Roman"/>
          <w:sz w:val="24"/>
          <w:szCs w:val="24"/>
        </w:rPr>
        <w:t xml:space="preserve">skolestart 2023. </w:t>
      </w:r>
    </w:p>
    <w:p w:rsidR="00093256" w:rsidRDefault="002B1851" w:rsidP="00226613">
      <w:pPr>
        <w:rPr>
          <w:rFonts w:ascii="Times New Roman" w:hAnsi="Times New Roman" w:cs="Times New Roman"/>
          <w:sz w:val="24"/>
          <w:szCs w:val="24"/>
        </w:rPr>
      </w:pPr>
      <w:r w:rsidRPr="002B1851">
        <w:rPr>
          <w:rFonts w:ascii="Times New Roman" w:hAnsi="Times New Roman" w:cs="Times New Roman"/>
          <w:sz w:val="24"/>
          <w:szCs w:val="24"/>
        </w:rPr>
        <w:t>Det v</w:t>
      </w:r>
      <w:r>
        <w:rPr>
          <w:rFonts w:ascii="Times New Roman" w:hAnsi="Times New Roman" w:cs="Times New Roman"/>
          <w:sz w:val="24"/>
          <w:szCs w:val="24"/>
        </w:rPr>
        <w:t>il sandsynligvis ikke være muligt at foretage den nødvendige personaletilpasning udelukkende ved naturlig afgang, og de</w:t>
      </w:r>
      <w:r w:rsidR="00B630AF">
        <w:rPr>
          <w:rFonts w:ascii="Times New Roman" w:hAnsi="Times New Roman" w:cs="Times New Roman"/>
          <w:sz w:val="24"/>
          <w:szCs w:val="24"/>
        </w:rPr>
        <w:t>r</w:t>
      </w:r>
      <w:r>
        <w:rPr>
          <w:rFonts w:ascii="Times New Roman" w:hAnsi="Times New Roman" w:cs="Times New Roman"/>
          <w:sz w:val="24"/>
          <w:szCs w:val="24"/>
        </w:rPr>
        <w:t xml:space="preserve"> må derfor forventes</w:t>
      </w:r>
      <w:r w:rsidR="00B630AF">
        <w:rPr>
          <w:rFonts w:ascii="Times New Roman" w:hAnsi="Times New Roman" w:cs="Times New Roman"/>
          <w:sz w:val="24"/>
          <w:szCs w:val="24"/>
        </w:rPr>
        <w:t xml:space="preserve"> afskedigelser. </w:t>
      </w:r>
      <w:r w:rsidRPr="002B1851">
        <w:rPr>
          <w:rFonts w:ascii="Times New Roman" w:hAnsi="Times New Roman" w:cs="Times New Roman"/>
          <w:sz w:val="24"/>
          <w:szCs w:val="24"/>
        </w:rPr>
        <w:t xml:space="preserve"> </w:t>
      </w:r>
      <w:r w:rsidR="00B630AF">
        <w:rPr>
          <w:rFonts w:ascii="Times New Roman" w:hAnsi="Times New Roman" w:cs="Times New Roman"/>
          <w:sz w:val="24"/>
          <w:szCs w:val="24"/>
        </w:rPr>
        <w:t>En meget stor del af skolens medarbejdere har 6 måneders opsigelse, og der vil være behov for at tilpasse kommende afskedigelser til skoleår</w:t>
      </w:r>
      <w:r w:rsidR="00093256">
        <w:rPr>
          <w:rFonts w:ascii="Times New Roman" w:hAnsi="Times New Roman" w:cs="Times New Roman"/>
          <w:sz w:val="24"/>
          <w:szCs w:val="24"/>
        </w:rPr>
        <w:t xml:space="preserve"> og fag</w:t>
      </w:r>
      <w:r w:rsidR="00501C4C">
        <w:rPr>
          <w:rFonts w:ascii="Times New Roman" w:hAnsi="Times New Roman" w:cs="Times New Roman"/>
          <w:sz w:val="24"/>
          <w:szCs w:val="24"/>
        </w:rPr>
        <w:t>. S</w:t>
      </w:r>
      <w:r w:rsidR="00093256">
        <w:rPr>
          <w:rFonts w:ascii="Times New Roman" w:hAnsi="Times New Roman" w:cs="Times New Roman"/>
          <w:sz w:val="24"/>
          <w:szCs w:val="24"/>
        </w:rPr>
        <w:t xml:space="preserve">ituationer med samtidige afskedigelser og ansættelser </w:t>
      </w:r>
      <w:r w:rsidR="00501C4C">
        <w:rPr>
          <w:rFonts w:ascii="Times New Roman" w:hAnsi="Times New Roman" w:cs="Times New Roman"/>
          <w:sz w:val="24"/>
          <w:szCs w:val="24"/>
        </w:rPr>
        <w:t xml:space="preserve">kan </w:t>
      </w:r>
      <w:r w:rsidR="00093256">
        <w:rPr>
          <w:rFonts w:ascii="Times New Roman" w:hAnsi="Times New Roman" w:cs="Times New Roman"/>
          <w:sz w:val="24"/>
          <w:szCs w:val="24"/>
        </w:rPr>
        <w:t xml:space="preserve">ikke udelukkes. </w:t>
      </w:r>
    </w:p>
    <w:p w:rsidR="00093256" w:rsidRDefault="005E0D2F" w:rsidP="00226613">
      <w:pPr>
        <w:rPr>
          <w:rFonts w:ascii="Times New Roman" w:hAnsi="Times New Roman" w:cs="Times New Roman"/>
          <w:sz w:val="24"/>
          <w:szCs w:val="24"/>
        </w:rPr>
      </w:pPr>
      <w:r>
        <w:rPr>
          <w:rFonts w:ascii="Times New Roman" w:hAnsi="Times New Roman" w:cs="Times New Roman"/>
          <w:sz w:val="24"/>
          <w:szCs w:val="24"/>
        </w:rPr>
        <w:lastRenderedPageBreak/>
        <w:t>P</w:t>
      </w:r>
      <w:r w:rsidR="00093256">
        <w:rPr>
          <w:rFonts w:ascii="Times New Roman" w:hAnsi="Times New Roman" w:cs="Times New Roman"/>
          <w:sz w:val="24"/>
          <w:szCs w:val="24"/>
        </w:rPr>
        <w:t xml:space="preserve">rognosen ovenfor alene er baseret på en forventning om kommende kapacitet i henhold til de af Region Midtjylland udmeldte planer. Det </w:t>
      </w:r>
      <w:r w:rsidR="00CA7521">
        <w:rPr>
          <w:rFonts w:ascii="Times New Roman" w:hAnsi="Times New Roman" w:cs="Times New Roman"/>
          <w:sz w:val="24"/>
          <w:szCs w:val="24"/>
        </w:rPr>
        <w:t xml:space="preserve">er næppe hverken realistisk eller hensigtsmæssigt </w:t>
      </w:r>
      <w:r w:rsidR="00093256">
        <w:rPr>
          <w:rFonts w:ascii="Times New Roman" w:hAnsi="Times New Roman" w:cs="Times New Roman"/>
          <w:sz w:val="24"/>
          <w:szCs w:val="24"/>
        </w:rPr>
        <w:t>at iværksætte afskedigelser, før skolens endelig</w:t>
      </w:r>
      <w:r w:rsidR="00501C4C">
        <w:rPr>
          <w:rFonts w:ascii="Times New Roman" w:hAnsi="Times New Roman" w:cs="Times New Roman"/>
          <w:sz w:val="24"/>
          <w:szCs w:val="24"/>
        </w:rPr>
        <w:t>e</w:t>
      </w:r>
      <w:r w:rsidR="00093256">
        <w:rPr>
          <w:rFonts w:ascii="Times New Roman" w:hAnsi="Times New Roman" w:cs="Times New Roman"/>
          <w:sz w:val="24"/>
          <w:szCs w:val="24"/>
        </w:rPr>
        <w:t xml:space="preserve"> kapacitet til det kommende skoleår kendes. </w:t>
      </w:r>
    </w:p>
    <w:p w:rsidR="00CA7521" w:rsidRDefault="00CA7521" w:rsidP="00CA7521">
      <w:pPr>
        <w:rPr>
          <w:rFonts w:ascii="Times New Roman" w:hAnsi="Times New Roman" w:cs="Times New Roman"/>
          <w:sz w:val="24"/>
          <w:szCs w:val="24"/>
        </w:rPr>
      </w:pPr>
      <w:r>
        <w:rPr>
          <w:rFonts w:ascii="Times New Roman" w:hAnsi="Times New Roman" w:cs="Times New Roman"/>
          <w:sz w:val="24"/>
          <w:szCs w:val="24"/>
        </w:rPr>
        <w:t xml:space="preserve">I oversigten nedenfor vises en foreløbig opgørelse af forventede i årsresultater, såfremt den nødvendige personaletilpasning iværksættes i 2022 </w:t>
      </w:r>
      <w:r w:rsidR="00271982">
        <w:rPr>
          <w:rFonts w:ascii="Times New Roman" w:hAnsi="Times New Roman" w:cs="Times New Roman"/>
          <w:sz w:val="24"/>
          <w:szCs w:val="24"/>
        </w:rPr>
        <w:t>o</w:t>
      </w:r>
      <w:r>
        <w:rPr>
          <w:rFonts w:ascii="Times New Roman" w:hAnsi="Times New Roman" w:cs="Times New Roman"/>
          <w:sz w:val="24"/>
          <w:szCs w:val="24"/>
        </w:rPr>
        <w:t>g 2023</w:t>
      </w:r>
      <w:r w:rsidR="005E0D2F">
        <w:rPr>
          <w:rFonts w:ascii="Times New Roman" w:hAnsi="Times New Roman" w:cs="Times New Roman"/>
          <w:sz w:val="24"/>
          <w:szCs w:val="24"/>
        </w:rPr>
        <w:t>, med virkning fra 1. januar i begge år</w:t>
      </w:r>
      <w:r>
        <w:rPr>
          <w:rFonts w:ascii="Times New Roman" w:hAnsi="Times New Roman" w:cs="Times New Roman"/>
          <w:sz w:val="24"/>
          <w:szCs w:val="24"/>
        </w:rPr>
        <w:t>.</w:t>
      </w:r>
    </w:p>
    <w:p w:rsidR="00CA7521" w:rsidRPr="006A045E" w:rsidRDefault="00CA7521" w:rsidP="00CA7521">
      <w:pPr>
        <w:rPr>
          <w:rFonts w:ascii="Times New Roman" w:hAnsi="Times New Roman" w:cs="Times New Roman"/>
          <w:b/>
          <w:sz w:val="24"/>
          <w:szCs w:val="24"/>
        </w:rPr>
      </w:pPr>
      <w:r>
        <w:rPr>
          <w:rFonts w:ascii="Times New Roman" w:hAnsi="Times New Roman" w:cs="Times New Roman"/>
          <w:b/>
          <w:sz w:val="24"/>
          <w:szCs w:val="24"/>
        </w:rPr>
        <w:t xml:space="preserve">Årlig </w:t>
      </w:r>
      <w:proofErr w:type="spellStart"/>
      <w:r>
        <w:rPr>
          <w:rFonts w:ascii="Times New Roman" w:hAnsi="Times New Roman" w:cs="Times New Roman"/>
          <w:b/>
          <w:sz w:val="24"/>
          <w:szCs w:val="24"/>
        </w:rPr>
        <w:t>nyo</w:t>
      </w:r>
      <w:r w:rsidRPr="006A045E">
        <w:rPr>
          <w:rFonts w:ascii="Times New Roman" w:hAnsi="Times New Roman" w:cs="Times New Roman"/>
          <w:b/>
          <w:sz w:val="24"/>
          <w:szCs w:val="24"/>
        </w:rPr>
        <w:t>ptag</w:t>
      </w:r>
      <w:proofErr w:type="spellEnd"/>
      <w:r w:rsidRPr="006A045E">
        <w:rPr>
          <w:rFonts w:ascii="Times New Roman" w:hAnsi="Times New Roman" w:cs="Times New Roman"/>
          <w:b/>
          <w:sz w:val="24"/>
          <w:szCs w:val="24"/>
        </w:rPr>
        <w:t xml:space="preserve"> </w:t>
      </w:r>
      <w:r>
        <w:rPr>
          <w:rFonts w:ascii="Times New Roman" w:hAnsi="Times New Roman" w:cs="Times New Roman"/>
          <w:b/>
          <w:sz w:val="24"/>
          <w:szCs w:val="24"/>
        </w:rPr>
        <w:t xml:space="preserve">svarende til </w:t>
      </w:r>
      <w:r w:rsidRPr="006A045E">
        <w:rPr>
          <w:rFonts w:ascii="Times New Roman" w:hAnsi="Times New Roman" w:cs="Times New Roman"/>
          <w:b/>
          <w:sz w:val="24"/>
          <w:szCs w:val="24"/>
        </w:rPr>
        <w:t xml:space="preserve">9 klasser </w:t>
      </w:r>
      <w:r>
        <w:rPr>
          <w:rFonts w:ascii="Times New Roman" w:hAnsi="Times New Roman" w:cs="Times New Roman"/>
          <w:b/>
          <w:sz w:val="24"/>
          <w:szCs w:val="24"/>
        </w:rPr>
        <w:t xml:space="preserve">fra og med </w:t>
      </w:r>
      <w:r w:rsidRPr="006A045E">
        <w:rPr>
          <w:rFonts w:ascii="Times New Roman" w:hAnsi="Times New Roman" w:cs="Times New Roman"/>
          <w:b/>
          <w:sz w:val="24"/>
          <w:szCs w:val="24"/>
        </w:rPr>
        <w:t>2020:</w:t>
      </w:r>
    </w:p>
    <w:tbl>
      <w:tblPr>
        <w:tblW w:w="6300" w:type="dxa"/>
        <w:tblCellMar>
          <w:left w:w="70" w:type="dxa"/>
          <w:right w:w="70" w:type="dxa"/>
        </w:tblCellMar>
        <w:tblLook w:val="04A0" w:firstRow="1" w:lastRow="0" w:firstColumn="1" w:lastColumn="0" w:noHBand="0" w:noVBand="1"/>
      </w:tblPr>
      <w:tblGrid>
        <w:gridCol w:w="2860"/>
        <w:gridCol w:w="1280"/>
        <w:gridCol w:w="1160"/>
        <w:gridCol w:w="1000"/>
      </w:tblGrid>
      <w:tr w:rsidR="00CA7521" w:rsidRPr="001572F0" w:rsidTr="00CA7521">
        <w:trPr>
          <w:trHeight w:val="264"/>
        </w:trPr>
        <w:tc>
          <w:tcPr>
            <w:tcW w:w="2860" w:type="dxa"/>
            <w:tcBorders>
              <w:top w:val="nil"/>
              <w:left w:val="nil"/>
              <w:bottom w:val="nil"/>
              <w:right w:val="nil"/>
            </w:tcBorders>
            <w:shd w:val="clear" w:color="auto" w:fill="auto"/>
            <w:noWrap/>
            <w:vAlign w:val="center"/>
            <w:hideMark/>
          </w:tcPr>
          <w:p w:rsidR="00CA7521" w:rsidRPr="001572F0" w:rsidRDefault="00CA7521" w:rsidP="00CA7521">
            <w:pPr>
              <w:spacing w:after="0" w:line="240" w:lineRule="auto"/>
              <w:rPr>
                <w:rFonts w:ascii="Arial" w:eastAsia="Times New Roman" w:hAnsi="Arial" w:cs="Arial"/>
                <w:b/>
                <w:bCs/>
                <w:sz w:val="20"/>
                <w:szCs w:val="20"/>
              </w:rPr>
            </w:pPr>
            <w:r w:rsidRPr="001572F0">
              <w:rPr>
                <w:rFonts w:ascii="Arial" w:eastAsia="Times New Roman" w:hAnsi="Arial" w:cs="Arial"/>
                <w:b/>
                <w:bCs/>
                <w:sz w:val="20"/>
                <w:szCs w:val="20"/>
              </w:rPr>
              <w:t>Forventet budgetramme:</w:t>
            </w:r>
          </w:p>
        </w:tc>
        <w:tc>
          <w:tcPr>
            <w:tcW w:w="1280" w:type="dxa"/>
            <w:tcBorders>
              <w:top w:val="nil"/>
              <w:left w:val="nil"/>
              <w:bottom w:val="nil"/>
              <w:right w:val="nil"/>
            </w:tcBorders>
            <w:shd w:val="clear" w:color="auto" w:fill="auto"/>
            <w:noWrap/>
            <w:vAlign w:val="bottom"/>
            <w:hideMark/>
          </w:tcPr>
          <w:p w:rsidR="00CA7521" w:rsidRPr="001572F0" w:rsidRDefault="00CA7521" w:rsidP="00CA7521">
            <w:pPr>
              <w:spacing w:after="0" w:line="240" w:lineRule="auto"/>
              <w:jc w:val="center"/>
              <w:rPr>
                <w:rFonts w:ascii="Arial" w:eastAsia="Times New Roman" w:hAnsi="Arial" w:cs="Arial"/>
                <w:b/>
                <w:bCs/>
                <w:sz w:val="20"/>
                <w:szCs w:val="20"/>
              </w:rPr>
            </w:pPr>
            <w:r w:rsidRPr="001572F0">
              <w:rPr>
                <w:rFonts w:ascii="Arial" w:eastAsia="Times New Roman" w:hAnsi="Arial" w:cs="Arial"/>
                <w:b/>
                <w:bCs/>
                <w:sz w:val="20"/>
                <w:szCs w:val="20"/>
              </w:rPr>
              <w:t>202</w:t>
            </w:r>
            <w:r>
              <w:rPr>
                <w:rFonts w:ascii="Arial" w:eastAsia="Times New Roman" w:hAnsi="Arial" w:cs="Arial"/>
                <w:b/>
                <w:bCs/>
                <w:sz w:val="20"/>
                <w:szCs w:val="20"/>
              </w:rPr>
              <w:t>1</w:t>
            </w:r>
          </w:p>
        </w:tc>
        <w:tc>
          <w:tcPr>
            <w:tcW w:w="1160" w:type="dxa"/>
            <w:tcBorders>
              <w:top w:val="nil"/>
              <w:left w:val="nil"/>
              <w:bottom w:val="nil"/>
              <w:right w:val="nil"/>
            </w:tcBorders>
            <w:shd w:val="clear" w:color="auto" w:fill="auto"/>
            <w:vAlign w:val="bottom"/>
            <w:hideMark/>
          </w:tcPr>
          <w:p w:rsidR="00CA7521" w:rsidRPr="001572F0" w:rsidRDefault="00CA7521" w:rsidP="00CA7521">
            <w:pPr>
              <w:spacing w:after="0" w:line="240" w:lineRule="auto"/>
              <w:jc w:val="center"/>
              <w:rPr>
                <w:rFonts w:ascii="Arial" w:eastAsia="Times New Roman" w:hAnsi="Arial" w:cs="Arial"/>
                <w:b/>
                <w:bCs/>
                <w:sz w:val="20"/>
                <w:szCs w:val="20"/>
              </w:rPr>
            </w:pPr>
            <w:r w:rsidRPr="001572F0">
              <w:rPr>
                <w:rFonts w:ascii="Arial" w:eastAsia="Times New Roman" w:hAnsi="Arial" w:cs="Arial"/>
                <w:b/>
                <w:bCs/>
                <w:sz w:val="20"/>
                <w:szCs w:val="20"/>
              </w:rPr>
              <w:t>202</w:t>
            </w:r>
            <w:r>
              <w:rPr>
                <w:rFonts w:ascii="Arial" w:eastAsia="Times New Roman" w:hAnsi="Arial" w:cs="Arial"/>
                <w:b/>
                <w:bCs/>
                <w:sz w:val="20"/>
                <w:szCs w:val="20"/>
              </w:rPr>
              <w:t>2</w:t>
            </w:r>
          </w:p>
        </w:tc>
        <w:tc>
          <w:tcPr>
            <w:tcW w:w="1000" w:type="dxa"/>
            <w:tcBorders>
              <w:top w:val="nil"/>
              <w:left w:val="nil"/>
              <w:bottom w:val="nil"/>
              <w:right w:val="nil"/>
            </w:tcBorders>
            <w:shd w:val="clear" w:color="auto" w:fill="auto"/>
            <w:noWrap/>
            <w:vAlign w:val="bottom"/>
            <w:hideMark/>
          </w:tcPr>
          <w:p w:rsidR="00CA7521" w:rsidRPr="001572F0" w:rsidRDefault="00CA7521" w:rsidP="00CA7521">
            <w:pPr>
              <w:spacing w:after="0" w:line="240" w:lineRule="auto"/>
              <w:jc w:val="center"/>
              <w:rPr>
                <w:rFonts w:ascii="Arial" w:eastAsia="Times New Roman" w:hAnsi="Arial" w:cs="Arial"/>
                <w:b/>
                <w:bCs/>
                <w:sz w:val="20"/>
                <w:szCs w:val="20"/>
              </w:rPr>
            </w:pPr>
            <w:r w:rsidRPr="001572F0">
              <w:rPr>
                <w:rFonts w:ascii="Arial" w:eastAsia="Times New Roman" w:hAnsi="Arial" w:cs="Arial"/>
                <w:b/>
                <w:bCs/>
                <w:sz w:val="20"/>
                <w:szCs w:val="20"/>
              </w:rPr>
              <w:t>202</w:t>
            </w:r>
            <w:r>
              <w:rPr>
                <w:rFonts w:ascii="Arial" w:eastAsia="Times New Roman" w:hAnsi="Arial" w:cs="Arial"/>
                <w:b/>
                <w:bCs/>
                <w:sz w:val="20"/>
                <w:szCs w:val="20"/>
              </w:rPr>
              <w:t>3</w:t>
            </w:r>
          </w:p>
        </w:tc>
      </w:tr>
      <w:tr w:rsidR="00CA7521" w:rsidRPr="001572F0" w:rsidTr="00CA7521">
        <w:trPr>
          <w:trHeight w:val="264"/>
        </w:trPr>
        <w:tc>
          <w:tcPr>
            <w:tcW w:w="2860" w:type="dxa"/>
            <w:tcBorders>
              <w:top w:val="nil"/>
              <w:left w:val="nil"/>
              <w:bottom w:val="nil"/>
              <w:right w:val="nil"/>
            </w:tcBorders>
            <w:shd w:val="clear" w:color="auto" w:fill="auto"/>
            <w:noWrap/>
            <w:vAlign w:val="center"/>
            <w:hideMark/>
          </w:tcPr>
          <w:p w:rsidR="00CA7521" w:rsidRPr="001572F0" w:rsidRDefault="00CA7521" w:rsidP="00CA7521">
            <w:pPr>
              <w:spacing w:after="0" w:line="240" w:lineRule="auto"/>
              <w:rPr>
                <w:rFonts w:ascii="Arial" w:eastAsia="Times New Roman" w:hAnsi="Arial" w:cs="Arial"/>
                <w:b/>
                <w:bCs/>
                <w:sz w:val="20"/>
                <w:szCs w:val="20"/>
              </w:rPr>
            </w:pPr>
            <w:r w:rsidRPr="001572F0">
              <w:rPr>
                <w:rFonts w:ascii="Arial" w:eastAsia="Times New Roman" w:hAnsi="Arial" w:cs="Arial"/>
                <w:b/>
                <w:bCs/>
                <w:sz w:val="20"/>
                <w:szCs w:val="20"/>
              </w:rPr>
              <w:t>Forventet tilskud</w:t>
            </w:r>
          </w:p>
        </w:tc>
        <w:tc>
          <w:tcPr>
            <w:tcW w:w="1280" w:type="dxa"/>
            <w:tcBorders>
              <w:top w:val="nil"/>
              <w:left w:val="nil"/>
              <w:bottom w:val="nil"/>
              <w:right w:val="nil"/>
            </w:tcBorders>
            <w:shd w:val="clear" w:color="auto" w:fill="auto"/>
            <w:noWrap/>
            <w:vAlign w:val="center"/>
            <w:hideMark/>
          </w:tcPr>
          <w:p w:rsidR="00CA7521" w:rsidRPr="001572F0" w:rsidRDefault="00CA7521" w:rsidP="00CA7521">
            <w:pPr>
              <w:spacing w:after="0" w:line="240" w:lineRule="auto"/>
              <w:jc w:val="center"/>
              <w:rPr>
                <w:rFonts w:ascii="Arial" w:eastAsia="Times New Roman" w:hAnsi="Arial" w:cs="Arial"/>
                <w:sz w:val="20"/>
                <w:szCs w:val="20"/>
              </w:rPr>
            </w:pPr>
            <w:r w:rsidRPr="001572F0">
              <w:rPr>
                <w:rFonts w:ascii="Arial" w:eastAsia="Times New Roman" w:hAnsi="Arial" w:cs="Arial"/>
                <w:sz w:val="20"/>
                <w:szCs w:val="20"/>
              </w:rPr>
              <w:t>6</w:t>
            </w:r>
            <w:r w:rsidR="00CE7DC6">
              <w:rPr>
                <w:rFonts w:ascii="Arial" w:eastAsia="Times New Roman" w:hAnsi="Arial" w:cs="Arial"/>
                <w:sz w:val="20"/>
                <w:szCs w:val="20"/>
              </w:rPr>
              <w:t>3,5</w:t>
            </w:r>
          </w:p>
        </w:tc>
        <w:tc>
          <w:tcPr>
            <w:tcW w:w="1160" w:type="dxa"/>
            <w:tcBorders>
              <w:top w:val="nil"/>
              <w:left w:val="nil"/>
              <w:bottom w:val="nil"/>
              <w:right w:val="nil"/>
            </w:tcBorders>
            <w:shd w:val="clear" w:color="auto" w:fill="auto"/>
            <w:vAlign w:val="center"/>
            <w:hideMark/>
          </w:tcPr>
          <w:p w:rsidR="00CA7521" w:rsidRPr="001572F0" w:rsidRDefault="00CA7521" w:rsidP="00CA7521">
            <w:pPr>
              <w:spacing w:after="0" w:line="240" w:lineRule="auto"/>
              <w:jc w:val="center"/>
              <w:rPr>
                <w:rFonts w:ascii="Arial" w:eastAsia="Times New Roman" w:hAnsi="Arial" w:cs="Arial"/>
                <w:sz w:val="20"/>
                <w:szCs w:val="20"/>
              </w:rPr>
            </w:pPr>
            <w:r w:rsidRPr="001572F0">
              <w:rPr>
                <w:rFonts w:ascii="Arial" w:eastAsia="Times New Roman" w:hAnsi="Arial" w:cs="Arial"/>
                <w:sz w:val="20"/>
                <w:szCs w:val="20"/>
              </w:rPr>
              <w:t>6</w:t>
            </w:r>
            <w:r w:rsidR="00CE7DC6">
              <w:rPr>
                <w:rFonts w:ascii="Arial" w:eastAsia="Times New Roman" w:hAnsi="Arial" w:cs="Arial"/>
                <w:sz w:val="20"/>
                <w:szCs w:val="20"/>
              </w:rPr>
              <w:t>1,8</w:t>
            </w:r>
          </w:p>
        </w:tc>
        <w:tc>
          <w:tcPr>
            <w:tcW w:w="1000" w:type="dxa"/>
            <w:tcBorders>
              <w:top w:val="nil"/>
              <w:left w:val="nil"/>
              <w:bottom w:val="nil"/>
              <w:right w:val="nil"/>
            </w:tcBorders>
            <w:shd w:val="clear" w:color="auto" w:fill="auto"/>
            <w:noWrap/>
            <w:vAlign w:val="bottom"/>
            <w:hideMark/>
          </w:tcPr>
          <w:p w:rsidR="00CA7521" w:rsidRPr="001572F0" w:rsidRDefault="00CE7DC6" w:rsidP="00CA7521">
            <w:pPr>
              <w:spacing w:after="0" w:line="240" w:lineRule="auto"/>
              <w:jc w:val="center"/>
              <w:rPr>
                <w:rFonts w:ascii="Arial" w:eastAsia="Times New Roman" w:hAnsi="Arial" w:cs="Arial"/>
                <w:sz w:val="20"/>
                <w:szCs w:val="20"/>
              </w:rPr>
            </w:pPr>
            <w:r>
              <w:rPr>
                <w:rFonts w:ascii="Arial" w:eastAsia="Times New Roman" w:hAnsi="Arial" w:cs="Arial"/>
                <w:sz w:val="20"/>
                <w:szCs w:val="20"/>
              </w:rPr>
              <w:t>60,6</w:t>
            </w:r>
          </w:p>
        </w:tc>
      </w:tr>
      <w:tr w:rsidR="00CA7521" w:rsidRPr="001572F0" w:rsidTr="00CA7521">
        <w:trPr>
          <w:trHeight w:val="288"/>
        </w:trPr>
        <w:tc>
          <w:tcPr>
            <w:tcW w:w="2860" w:type="dxa"/>
            <w:tcBorders>
              <w:top w:val="nil"/>
              <w:left w:val="nil"/>
              <w:bottom w:val="nil"/>
              <w:right w:val="nil"/>
            </w:tcBorders>
            <w:shd w:val="clear" w:color="auto" w:fill="auto"/>
            <w:noWrap/>
            <w:vAlign w:val="center"/>
            <w:hideMark/>
          </w:tcPr>
          <w:p w:rsidR="00CA7521" w:rsidRPr="001572F0" w:rsidRDefault="00CA7521" w:rsidP="00CA7521">
            <w:pPr>
              <w:spacing w:after="0" w:line="240" w:lineRule="auto"/>
              <w:rPr>
                <w:rFonts w:ascii="Arial" w:eastAsia="Times New Roman" w:hAnsi="Arial" w:cs="Arial"/>
                <w:b/>
                <w:bCs/>
                <w:sz w:val="20"/>
                <w:szCs w:val="20"/>
              </w:rPr>
            </w:pPr>
            <w:r w:rsidRPr="001572F0">
              <w:rPr>
                <w:rFonts w:ascii="Arial" w:eastAsia="Times New Roman" w:hAnsi="Arial" w:cs="Arial"/>
                <w:b/>
                <w:bCs/>
                <w:sz w:val="20"/>
                <w:szCs w:val="20"/>
              </w:rPr>
              <w:t>Udgiftsbudget:</w:t>
            </w:r>
          </w:p>
        </w:tc>
        <w:tc>
          <w:tcPr>
            <w:tcW w:w="1280" w:type="dxa"/>
            <w:tcBorders>
              <w:top w:val="nil"/>
              <w:left w:val="nil"/>
              <w:bottom w:val="nil"/>
              <w:right w:val="nil"/>
            </w:tcBorders>
            <w:shd w:val="clear" w:color="auto" w:fill="auto"/>
            <w:noWrap/>
            <w:vAlign w:val="bottom"/>
            <w:hideMark/>
          </w:tcPr>
          <w:p w:rsidR="00CA7521" w:rsidRPr="001572F0" w:rsidRDefault="00CA7521" w:rsidP="00CA7521">
            <w:pPr>
              <w:spacing w:after="0" w:line="240" w:lineRule="auto"/>
              <w:rPr>
                <w:rFonts w:ascii="Arial" w:eastAsia="Times New Roman" w:hAnsi="Arial" w:cs="Arial"/>
                <w:b/>
                <w:bCs/>
                <w:sz w:val="20"/>
                <w:szCs w:val="20"/>
              </w:rPr>
            </w:pPr>
          </w:p>
        </w:tc>
        <w:tc>
          <w:tcPr>
            <w:tcW w:w="1160" w:type="dxa"/>
            <w:tcBorders>
              <w:top w:val="nil"/>
              <w:left w:val="nil"/>
              <w:bottom w:val="nil"/>
              <w:right w:val="nil"/>
            </w:tcBorders>
            <w:shd w:val="clear" w:color="auto" w:fill="auto"/>
            <w:vAlign w:val="center"/>
            <w:hideMark/>
          </w:tcPr>
          <w:p w:rsidR="00CA7521" w:rsidRPr="001572F0" w:rsidRDefault="00CA7521" w:rsidP="00CA7521">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CA7521" w:rsidRPr="001572F0" w:rsidRDefault="00CA7521" w:rsidP="00CA7521">
            <w:pPr>
              <w:spacing w:after="0" w:line="240" w:lineRule="auto"/>
              <w:jc w:val="center"/>
              <w:rPr>
                <w:rFonts w:ascii="Times New Roman" w:eastAsia="Times New Roman" w:hAnsi="Times New Roman" w:cs="Times New Roman"/>
                <w:sz w:val="20"/>
                <w:szCs w:val="20"/>
              </w:rPr>
            </w:pPr>
          </w:p>
        </w:tc>
      </w:tr>
      <w:tr w:rsidR="00CA7521" w:rsidRPr="001572F0" w:rsidTr="00CA7521">
        <w:trPr>
          <w:trHeight w:val="264"/>
        </w:trPr>
        <w:tc>
          <w:tcPr>
            <w:tcW w:w="2860" w:type="dxa"/>
            <w:tcBorders>
              <w:top w:val="nil"/>
              <w:left w:val="nil"/>
              <w:bottom w:val="nil"/>
              <w:right w:val="nil"/>
            </w:tcBorders>
            <w:shd w:val="clear" w:color="auto" w:fill="auto"/>
            <w:noWrap/>
            <w:vAlign w:val="center"/>
            <w:hideMark/>
          </w:tcPr>
          <w:p w:rsidR="00CA7521" w:rsidRPr="001572F0" w:rsidRDefault="00CA7521" w:rsidP="00CA7521">
            <w:pPr>
              <w:spacing w:after="0" w:line="240" w:lineRule="auto"/>
              <w:rPr>
                <w:rFonts w:ascii="Arial" w:eastAsia="Times New Roman" w:hAnsi="Arial" w:cs="Arial"/>
                <w:b/>
                <w:bCs/>
                <w:sz w:val="20"/>
                <w:szCs w:val="20"/>
              </w:rPr>
            </w:pPr>
            <w:r w:rsidRPr="001572F0">
              <w:rPr>
                <w:rFonts w:ascii="Arial" w:eastAsia="Times New Roman" w:hAnsi="Arial" w:cs="Arial"/>
                <w:b/>
                <w:bCs/>
                <w:sz w:val="20"/>
                <w:szCs w:val="20"/>
              </w:rPr>
              <w:t>Løn</w:t>
            </w:r>
            <w:r>
              <w:rPr>
                <w:rFonts w:ascii="Arial" w:eastAsia="Times New Roman" w:hAnsi="Arial" w:cs="Arial"/>
                <w:b/>
                <w:bCs/>
                <w:sz w:val="20"/>
                <w:szCs w:val="20"/>
              </w:rPr>
              <w:t>*</w:t>
            </w:r>
          </w:p>
        </w:tc>
        <w:tc>
          <w:tcPr>
            <w:tcW w:w="1280" w:type="dxa"/>
            <w:tcBorders>
              <w:top w:val="nil"/>
              <w:left w:val="nil"/>
              <w:bottom w:val="nil"/>
              <w:right w:val="nil"/>
            </w:tcBorders>
            <w:shd w:val="clear" w:color="auto" w:fill="auto"/>
            <w:noWrap/>
            <w:vAlign w:val="center"/>
            <w:hideMark/>
          </w:tcPr>
          <w:p w:rsidR="00CA7521" w:rsidRPr="001572F0" w:rsidRDefault="005E0D2F" w:rsidP="00CA7521">
            <w:pPr>
              <w:spacing w:after="0" w:line="240" w:lineRule="auto"/>
              <w:jc w:val="center"/>
              <w:rPr>
                <w:rFonts w:ascii="Arial" w:eastAsia="Times New Roman" w:hAnsi="Arial" w:cs="Arial"/>
                <w:sz w:val="20"/>
                <w:szCs w:val="20"/>
              </w:rPr>
            </w:pPr>
            <w:r>
              <w:rPr>
                <w:rFonts w:ascii="Arial" w:eastAsia="Times New Roman" w:hAnsi="Arial" w:cs="Arial"/>
                <w:sz w:val="20"/>
                <w:szCs w:val="20"/>
              </w:rPr>
              <w:t>49,5</w:t>
            </w:r>
          </w:p>
        </w:tc>
        <w:tc>
          <w:tcPr>
            <w:tcW w:w="1160" w:type="dxa"/>
            <w:tcBorders>
              <w:top w:val="nil"/>
              <w:left w:val="nil"/>
              <w:bottom w:val="nil"/>
              <w:right w:val="nil"/>
            </w:tcBorders>
            <w:shd w:val="clear" w:color="auto" w:fill="auto"/>
            <w:vAlign w:val="center"/>
            <w:hideMark/>
          </w:tcPr>
          <w:p w:rsidR="00CA7521" w:rsidRPr="001572F0" w:rsidRDefault="00CA7521" w:rsidP="00CA7521">
            <w:pPr>
              <w:spacing w:after="0" w:line="240" w:lineRule="auto"/>
              <w:jc w:val="center"/>
              <w:rPr>
                <w:rFonts w:ascii="Arial" w:eastAsia="Times New Roman" w:hAnsi="Arial" w:cs="Arial"/>
                <w:sz w:val="20"/>
                <w:szCs w:val="20"/>
              </w:rPr>
            </w:pPr>
            <w:r>
              <w:rPr>
                <w:rFonts w:ascii="Arial" w:eastAsia="Times New Roman" w:hAnsi="Arial" w:cs="Arial"/>
                <w:sz w:val="20"/>
                <w:szCs w:val="20"/>
              </w:rPr>
              <w:t>4</w:t>
            </w:r>
            <w:r w:rsidR="00271982">
              <w:rPr>
                <w:rFonts w:ascii="Arial" w:eastAsia="Times New Roman" w:hAnsi="Arial" w:cs="Arial"/>
                <w:sz w:val="20"/>
                <w:szCs w:val="20"/>
              </w:rPr>
              <w:t>6,5</w:t>
            </w:r>
          </w:p>
        </w:tc>
        <w:tc>
          <w:tcPr>
            <w:tcW w:w="1000" w:type="dxa"/>
            <w:tcBorders>
              <w:top w:val="nil"/>
              <w:left w:val="nil"/>
              <w:bottom w:val="nil"/>
              <w:right w:val="nil"/>
            </w:tcBorders>
            <w:shd w:val="clear" w:color="auto" w:fill="auto"/>
            <w:noWrap/>
            <w:vAlign w:val="bottom"/>
            <w:hideMark/>
          </w:tcPr>
          <w:p w:rsidR="00CA7521" w:rsidRPr="001572F0" w:rsidRDefault="00CA7521" w:rsidP="00CA7521">
            <w:pPr>
              <w:spacing w:after="0" w:line="240" w:lineRule="auto"/>
              <w:jc w:val="center"/>
              <w:rPr>
                <w:rFonts w:ascii="Arial" w:eastAsia="Times New Roman" w:hAnsi="Arial" w:cs="Arial"/>
                <w:sz w:val="20"/>
                <w:szCs w:val="20"/>
              </w:rPr>
            </w:pPr>
            <w:r>
              <w:rPr>
                <w:rFonts w:ascii="Arial" w:eastAsia="Times New Roman" w:hAnsi="Arial" w:cs="Arial"/>
                <w:sz w:val="20"/>
                <w:szCs w:val="20"/>
              </w:rPr>
              <w:t>4</w:t>
            </w:r>
            <w:r w:rsidR="00271982">
              <w:rPr>
                <w:rFonts w:ascii="Arial" w:eastAsia="Times New Roman" w:hAnsi="Arial" w:cs="Arial"/>
                <w:sz w:val="20"/>
                <w:szCs w:val="20"/>
              </w:rPr>
              <w:t>5,0</w:t>
            </w:r>
          </w:p>
        </w:tc>
      </w:tr>
      <w:tr w:rsidR="00CA7521" w:rsidRPr="001572F0" w:rsidTr="00CA7521">
        <w:trPr>
          <w:trHeight w:val="264"/>
        </w:trPr>
        <w:tc>
          <w:tcPr>
            <w:tcW w:w="2860" w:type="dxa"/>
            <w:tcBorders>
              <w:top w:val="nil"/>
              <w:left w:val="nil"/>
              <w:bottom w:val="nil"/>
              <w:right w:val="nil"/>
            </w:tcBorders>
            <w:shd w:val="clear" w:color="auto" w:fill="auto"/>
            <w:noWrap/>
            <w:vAlign w:val="center"/>
            <w:hideMark/>
          </w:tcPr>
          <w:p w:rsidR="00CA7521" w:rsidRPr="001572F0" w:rsidRDefault="00CA7521" w:rsidP="00CA7521">
            <w:pPr>
              <w:spacing w:after="0" w:line="240" w:lineRule="auto"/>
              <w:rPr>
                <w:rFonts w:ascii="Arial" w:eastAsia="Times New Roman" w:hAnsi="Arial" w:cs="Arial"/>
                <w:b/>
                <w:bCs/>
                <w:sz w:val="20"/>
                <w:szCs w:val="20"/>
              </w:rPr>
            </w:pPr>
            <w:r w:rsidRPr="001572F0">
              <w:rPr>
                <w:rFonts w:ascii="Arial" w:eastAsia="Times New Roman" w:hAnsi="Arial" w:cs="Arial"/>
                <w:b/>
                <w:bCs/>
                <w:sz w:val="20"/>
                <w:szCs w:val="20"/>
              </w:rPr>
              <w:t>Øvrige driftsudgifter</w:t>
            </w:r>
          </w:p>
        </w:tc>
        <w:tc>
          <w:tcPr>
            <w:tcW w:w="1280" w:type="dxa"/>
            <w:tcBorders>
              <w:top w:val="nil"/>
              <w:left w:val="nil"/>
              <w:bottom w:val="nil"/>
              <w:right w:val="nil"/>
            </w:tcBorders>
            <w:shd w:val="clear" w:color="auto" w:fill="auto"/>
            <w:noWrap/>
            <w:vAlign w:val="center"/>
            <w:hideMark/>
          </w:tcPr>
          <w:p w:rsidR="00CA7521" w:rsidRPr="001572F0" w:rsidRDefault="00CA7521" w:rsidP="00CA7521">
            <w:pPr>
              <w:spacing w:after="0" w:line="240" w:lineRule="auto"/>
              <w:jc w:val="center"/>
              <w:rPr>
                <w:rFonts w:ascii="Arial" w:eastAsia="Times New Roman" w:hAnsi="Arial" w:cs="Arial"/>
                <w:sz w:val="20"/>
                <w:szCs w:val="20"/>
              </w:rPr>
            </w:pPr>
            <w:r>
              <w:rPr>
                <w:rFonts w:ascii="Arial" w:eastAsia="Times New Roman" w:hAnsi="Arial" w:cs="Arial"/>
                <w:sz w:val="20"/>
                <w:szCs w:val="20"/>
              </w:rPr>
              <w:t>9,4</w:t>
            </w:r>
          </w:p>
        </w:tc>
        <w:tc>
          <w:tcPr>
            <w:tcW w:w="1160" w:type="dxa"/>
            <w:tcBorders>
              <w:top w:val="nil"/>
              <w:left w:val="nil"/>
              <w:bottom w:val="nil"/>
              <w:right w:val="nil"/>
            </w:tcBorders>
            <w:shd w:val="clear" w:color="auto" w:fill="auto"/>
            <w:vAlign w:val="center"/>
            <w:hideMark/>
          </w:tcPr>
          <w:p w:rsidR="00CA7521" w:rsidRPr="001572F0" w:rsidRDefault="00CA7521" w:rsidP="00CA7521">
            <w:pPr>
              <w:spacing w:after="0" w:line="240" w:lineRule="auto"/>
              <w:jc w:val="center"/>
              <w:rPr>
                <w:rFonts w:ascii="Arial" w:eastAsia="Times New Roman" w:hAnsi="Arial" w:cs="Arial"/>
                <w:sz w:val="20"/>
                <w:szCs w:val="20"/>
              </w:rPr>
            </w:pPr>
            <w:r w:rsidRPr="001572F0">
              <w:rPr>
                <w:rFonts w:ascii="Arial" w:eastAsia="Times New Roman" w:hAnsi="Arial" w:cs="Arial"/>
                <w:sz w:val="20"/>
                <w:szCs w:val="20"/>
              </w:rPr>
              <w:t>9,</w:t>
            </w:r>
            <w:r>
              <w:rPr>
                <w:rFonts w:ascii="Arial" w:eastAsia="Times New Roman" w:hAnsi="Arial" w:cs="Arial"/>
                <w:sz w:val="20"/>
                <w:szCs w:val="20"/>
              </w:rPr>
              <w:t>4</w:t>
            </w:r>
          </w:p>
        </w:tc>
        <w:tc>
          <w:tcPr>
            <w:tcW w:w="1000" w:type="dxa"/>
            <w:tcBorders>
              <w:top w:val="nil"/>
              <w:left w:val="nil"/>
              <w:bottom w:val="nil"/>
              <w:right w:val="nil"/>
            </w:tcBorders>
            <w:shd w:val="clear" w:color="auto" w:fill="auto"/>
            <w:noWrap/>
            <w:vAlign w:val="bottom"/>
            <w:hideMark/>
          </w:tcPr>
          <w:p w:rsidR="00CA7521" w:rsidRPr="001572F0" w:rsidRDefault="00CA7521" w:rsidP="00CA7521">
            <w:pPr>
              <w:spacing w:after="0" w:line="240" w:lineRule="auto"/>
              <w:jc w:val="center"/>
              <w:rPr>
                <w:rFonts w:ascii="Arial" w:eastAsia="Times New Roman" w:hAnsi="Arial" w:cs="Arial"/>
                <w:sz w:val="20"/>
                <w:szCs w:val="20"/>
              </w:rPr>
            </w:pPr>
            <w:r w:rsidRPr="001572F0">
              <w:rPr>
                <w:rFonts w:ascii="Arial" w:eastAsia="Times New Roman" w:hAnsi="Arial" w:cs="Arial"/>
                <w:sz w:val="20"/>
                <w:szCs w:val="20"/>
              </w:rPr>
              <w:t>9,</w:t>
            </w:r>
            <w:r>
              <w:rPr>
                <w:rFonts w:ascii="Arial" w:eastAsia="Times New Roman" w:hAnsi="Arial" w:cs="Arial"/>
                <w:sz w:val="20"/>
                <w:szCs w:val="20"/>
              </w:rPr>
              <w:t>4</w:t>
            </w:r>
          </w:p>
        </w:tc>
      </w:tr>
      <w:tr w:rsidR="00CA7521" w:rsidRPr="001572F0" w:rsidTr="00CA7521">
        <w:trPr>
          <w:trHeight w:val="264"/>
        </w:trPr>
        <w:tc>
          <w:tcPr>
            <w:tcW w:w="2860" w:type="dxa"/>
            <w:tcBorders>
              <w:top w:val="nil"/>
              <w:left w:val="nil"/>
              <w:bottom w:val="nil"/>
              <w:right w:val="nil"/>
            </w:tcBorders>
            <w:shd w:val="clear" w:color="auto" w:fill="auto"/>
            <w:noWrap/>
            <w:vAlign w:val="center"/>
            <w:hideMark/>
          </w:tcPr>
          <w:p w:rsidR="00CA7521" w:rsidRPr="001572F0" w:rsidRDefault="00CA7521" w:rsidP="00CA7521">
            <w:pPr>
              <w:spacing w:after="0" w:line="240" w:lineRule="auto"/>
              <w:rPr>
                <w:rFonts w:ascii="Arial" w:eastAsia="Times New Roman" w:hAnsi="Arial" w:cs="Arial"/>
                <w:b/>
                <w:bCs/>
                <w:sz w:val="20"/>
                <w:szCs w:val="20"/>
              </w:rPr>
            </w:pPr>
            <w:r>
              <w:rPr>
                <w:rFonts w:ascii="Arial" w:eastAsia="Times New Roman" w:hAnsi="Arial" w:cs="Arial"/>
                <w:b/>
                <w:bCs/>
                <w:sz w:val="20"/>
                <w:szCs w:val="20"/>
              </w:rPr>
              <w:t>B</w:t>
            </w:r>
            <w:r w:rsidRPr="001572F0">
              <w:rPr>
                <w:rFonts w:ascii="Arial" w:eastAsia="Times New Roman" w:hAnsi="Arial" w:cs="Arial"/>
                <w:b/>
                <w:bCs/>
                <w:sz w:val="20"/>
                <w:szCs w:val="20"/>
              </w:rPr>
              <w:t>ygningsdrift</w:t>
            </w:r>
          </w:p>
        </w:tc>
        <w:tc>
          <w:tcPr>
            <w:tcW w:w="1280" w:type="dxa"/>
            <w:tcBorders>
              <w:top w:val="nil"/>
              <w:left w:val="nil"/>
              <w:bottom w:val="nil"/>
              <w:right w:val="nil"/>
            </w:tcBorders>
            <w:shd w:val="clear" w:color="auto" w:fill="auto"/>
            <w:noWrap/>
            <w:vAlign w:val="center"/>
            <w:hideMark/>
          </w:tcPr>
          <w:p w:rsidR="00CA7521" w:rsidRPr="001572F0" w:rsidRDefault="00CA7521" w:rsidP="00CA7521">
            <w:pPr>
              <w:spacing w:after="0" w:line="240" w:lineRule="auto"/>
              <w:jc w:val="center"/>
              <w:rPr>
                <w:rFonts w:ascii="Arial" w:eastAsia="Times New Roman" w:hAnsi="Arial" w:cs="Arial"/>
                <w:sz w:val="20"/>
                <w:szCs w:val="20"/>
              </w:rPr>
            </w:pPr>
            <w:r w:rsidRPr="001572F0">
              <w:rPr>
                <w:rFonts w:ascii="Arial" w:eastAsia="Times New Roman" w:hAnsi="Arial" w:cs="Arial"/>
                <w:sz w:val="20"/>
                <w:szCs w:val="20"/>
              </w:rPr>
              <w:t>4,</w:t>
            </w:r>
            <w:r w:rsidR="005E0D2F">
              <w:rPr>
                <w:rFonts w:ascii="Arial" w:eastAsia="Times New Roman" w:hAnsi="Arial" w:cs="Arial"/>
                <w:sz w:val="20"/>
                <w:szCs w:val="20"/>
              </w:rPr>
              <w:t>6</w:t>
            </w:r>
          </w:p>
        </w:tc>
        <w:tc>
          <w:tcPr>
            <w:tcW w:w="1160" w:type="dxa"/>
            <w:tcBorders>
              <w:top w:val="nil"/>
              <w:left w:val="nil"/>
              <w:bottom w:val="nil"/>
              <w:right w:val="nil"/>
            </w:tcBorders>
            <w:shd w:val="clear" w:color="auto" w:fill="auto"/>
            <w:vAlign w:val="center"/>
            <w:hideMark/>
          </w:tcPr>
          <w:p w:rsidR="00CA7521" w:rsidRPr="001572F0" w:rsidRDefault="00CA7521" w:rsidP="00CA7521">
            <w:pPr>
              <w:spacing w:after="0" w:line="240" w:lineRule="auto"/>
              <w:jc w:val="center"/>
              <w:rPr>
                <w:rFonts w:ascii="Arial" w:eastAsia="Times New Roman" w:hAnsi="Arial" w:cs="Arial"/>
                <w:sz w:val="20"/>
                <w:szCs w:val="20"/>
              </w:rPr>
            </w:pPr>
            <w:r w:rsidRPr="001572F0">
              <w:rPr>
                <w:rFonts w:ascii="Arial" w:eastAsia="Times New Roman" w:hAnsi="Arial" w:cs="Arial"/>
                <w:sz w:val="20"/>
                <w:szCs w:val="20"/>
              </w:rPr>
              <w:t>4,</w:t>
            </w:r>
            <w:r w:rsidR="005E0D2F">
              <w:rPr>
                <w:rFonts w:ascii="Arial" w:eastAsia="Times New Roman" w:hAnsi="Arial" w:cs="Arial"/>
                <w:sz w:val="20"/>
                <w:szCs w:val="20"/>
              </w:rPr>
              <w:t>6</w:t>
            </w:r>
          </w:p>
        </w:tc>
        <w:tc>
          <w:tcPr>
            <w:tcW w:w="1000" w:type="dxa"/>
            <w:tcBorders>
              <w:top w:val="nil"/>
              <w:left w:val="nil"/>
              <w:bottom w:val="nil"/>
              <w:right w:val="nil"/>
            </w:tcBorders>
            <w:shd w:val="clear" w:color="auto" w:fill="auto"/>
            <w:noWrap/>
            <w:vAlign w:val="bottom"/>
            <w:hideMark/>
          </w:tcPr>
          <w:p w:rsidR="00CA7521" w:rsidRPr="001572F0" w:rsidRDefault="00CA7521" w:rsidP="00CA7521">
            <w:pPr>
              <w:spacing w:after="0" w:line="240" w:lineRule="auto"/>
              <w:jc w:val="center"/>
              <w:rPr>
                <w:rFonts w:ascii="Arial" w:eastAsia="Times New Roman" w:hAnsi="Arial" w:cs="Arial"/>
                <w:sz w:val="20"/>
                <w:szCs w:val="20"/>
              </w:rPr>
            </w:pPr>
            <w:r w:rsidRPr="001572F0">
              <w:rPr>
                <w:rFonts w:ascii="Arial" w:eastAsia="Times New Roman" w:hAnsi="Arial" w:cs="Arial"/>
                <w:sz w:val="20"/>
                <w:szCs w:val="20"/>
              </w:rPr>
              <w:t>4,</w:t>
            </w:r>
            <w:r w:rsidR="005E0D2F">
              <w:rPr>
                <w:rFonts w:ascii="Arial" w:eastAsia="Times New Roman" w:hAnsi="Arial" w:cs="Arial"/>
                <w:sz w:val="20"/>
                <w:szCs w:val="20"/>
              </w:rPr>
              <w:t>6</w:t>
            </w:r>
          </w:p>
        </w:tc>
      </w:tr>
      <w:tr w:rsidR="00CA7521" w:rsidRPr="001572F0" w:rsidTr="00CA7521">
        <w:trPr>
          <w:trHeight w:val="288"/>
        </w:trPr>
        <w:tc>
          <w:tcPr>
            <w:tcW w:w="2860" w:type="dxa"/>
            <w:tcBorders>
              <w:top w:val="nil"/>
              <w:left w:val="nil"/>
              <w:bottom w:val="nil"/>
              <w:right w:val="nil"/>
            </w:tcBorders>
            <w:shd w:val="clear" w:color="auto" w:fill="auto"/>
            <w:noWrap/>
            <w:vAlign w:val="bottom"/>
            <w:hideMark/>
          </w:tcPr>
          <w:p w:rsidR="00CA7521" w:rsidRPr="001572F0" w:rsidRDefault="00CA7521" w:rsidP="00CA7521">
            <w:pPr>
              <w:spacing w:after="0" w:line="240" w:lineRule="auto"/>
              <w:rPr>
                <w:rFonts w:ascii="Calibri" w:eastAsia="Times New Roman" w:hAnsi="Calibri" w:cs="Arial"/>
                <w:b/>
                <w:bCs/>
              </w:rPr>
            </w:pPr>
            <w:proofErr w:type="gramStart"/>
            <w:r w:rsidRPr="001572F0">
              <w:rPr>
                <w:rFonts w:ascii="Calibri" w:eastAsia="Times New Roman" w:hAnsi="Calibri" w:cs="Arial"/>
                <w:b/>
                <w:bCs/>
              </w:rPr>
              <w:t>Resultat</w:t>
            </w:r>
            <w:r w:rsidR="005E0D2F">
              <w:rPr>
                <w:rFonts w:ascii="Calibri" w:eastAsia="Times New Roman" w:hAnsi="Calibri" w:cs="Arial"/>
                <w:b/>
                <w:bCs/>
              </w:rPr>
              <w:t xml:space="preserve"> </w:t>
            </w:r>
            <w:r w:rsidR="00DA38A9">
              <w:rPr>
                <w:rFonts w:ascii="Calibri" w:eastAsia="Times New Roman" w:hAnsi="Calibri" w:cs="Arial"/>
                <w:b/>
                <w:bCs/>
              </w:rPr>
              <w:t xml:space="preserve"> -</w:t>
            </w:r>
            <w:proofErr w:type="gramEnd"/>
            <w:r w:rsidR="00DA38A9">
              <w:rPr>
                <w:rFonts w:ascii="Calibri" w:eastAsia="Times New Roman" w:hAnsi="Calibri" w:cs="Arial"/>
                <w:b/>
                <w:bCs/>
              </w:rPr>
              <w:t xml:space="preserve"> overskud</w:t>
            </w:r>
          </w:p>
        </w:tc>
        <w:tc>
          <w:tcPr>
            <w:tcW w:w="1280" w:type="dxa"/>
            <w:tcBorders>
              <w:top w:val="nil"/>
              <w:left w:val="nil"/>
              <w:bottom w:val="nil"/>
              <w:right w:val="nil"/>
            </w:tcBorders>
            <w:shd w:val="clear" w:color="auto" w:fill="auto"/>
            <w:noWrap/>
            <w:vAlign w:val="bottom"/>
            <w:hideMark/>
          </w:tcPr>
          <w:p w:rsidR="00CA7521" w:rsidRPr="001572F0" w:rsidRDefault="005E0D2F" w:rsidP="00CA7521">
            <w:pPr>
              <w:spacing w:after="0" w:line="240" w:lineRule="auto"/>
              <w:jc w:val="center"/>
              <w:rPr>
                <w:rFonts w:ascii="Calibri" w:eastAsia="Times New Roman" w:hAnsi="Calibri" w:cs="Arial"/>
              </w:rPr>
            </w:pPr>
            <w:r>
              <w:rPr>
                <w:rFonts w:ascii="Calibri" w:eastAsia="Times New Roman" w:hAnsi="Calibri" w:cs="Arial"/>
              </w:rPr>
              <w:t>0</w:t>
            </w:r>
          </w:p>
        </w:tc>
        <w:tc>
          <w:tcPr>
            <w:tcW w:w="1160" w:type="dxa"/>
            <w:tcBorders>
              <w:top w:val="nil"/>
              <w:left w:val="nil"/>
              <w:bottom w:val="nil"/>
              <w:right w:val="nil"/>
            </w:tcBorders>
            <w:shd w:val="clear" w:color="auto" w:fill="auto"/>
            <w:noWrap/>
            <w:vAlign w:val="bottom"/>
            <w:hideMark/>
          </w:tcPr>
          <w:p w:rsidR="00CA7521" w:rsidRPr="001572F0" w:rsidRDefault="00271982" w:rsidP="00271982">
            <w:pPr>
              <w:spacing w:after="0" w:line="240" w:lineRule="auto"/>
              <w:rPr>
                <w:rFonts w:ascii="Calibri" w:eastAsia="Times New Roman" w:hAnsi="Calibri" w:cs="Arial"/>
              </w:rPr>
            </w:pPr>
            <w:r>
              <w:rPr>
                <w:rFonts w:ascii="Calibri" w:eastAsia="Times New Roman" w:hAnsi="Calibri" w:cs="Arial"/>
              </w:rPr>
              <w:t xml:space="preserve">      </w:t>
            </w:r>
            <w:r w:rsidR="00DA38A9">
              <w:rPr>
                <w:rFonts w:ascii="Calibri" w:eastAsia="Times New Roman" w:hAnsi="Calibri" w:cs="Arial"/>
              </w:rPr>
              <w:t xml:space="preserve"> </w:t>
            </w:r>
            <w:r w:rsidR="00CE7DC6">
              <w:rPr>
                <w:rFonts w:ascii="Calibri" w:eastAsia="Times New Roman" w:hAnsi="Calibri" w:cs="Arial"/>
              </w:rPr>
              <w:t>1,</w:t>
            </w:r>
            <w:r w:rsidR="005E0D2F">
              <w:rPr>
                <w:rFonts w:ascii="Calibri" w:eastAsia="Times New Roman" w:hAnsi="Calibri" w:cs="Arial"/>
              </w:rPr>
              <w:t>3</w:t>
            </w:r>
          </w:p>
        </w:tc>
        <w:tc>
          <w:tcPr>
            <w:tcW w:w="1000" w:type="dxa"/>
            <w:tcBorders>
              <w:top w:val="nil"/>
              <w:left w:val="nil"/>
              <w:bottom w:val="nil"/>
              <w:right w:val="nil"/>
            </w:tcBorders>
            <w:shd w:val="clear" w:color="auto" w:fill="auto"/>
            <w:noWrap/>
            <w:vAlign w:val="center"/>
            <w:hideMark/>
          </w:tcPr>
          <w:p w:rsidR="00CA7521" w:rsidRDefault="00BD5745" w:rsidP="00BD5745">
            <w:pPr>
              <w:spacing w:after="0" w:line="240" w:lineRule="auto"/>
              <w:rPr>
                <w:rFonts w:ascii="Calibri" w:eastAsia="Times New Roman" w:hAnsi="Calibri" w:cs="Arial"/>
              </w:rPr>
            </w:pPr>
            <w:r>
              <w:rPr>
                <w:rFonts w:ascii="Calibri" w:eastAsia="Times New Roman" w:hAnsi="Calibri" w:cs="Arial"/>
              </w:rPr>
              <w:t xml:space="preserve">     </w:t>
            </w:r>
            <w:r w:rsidR="00DA38A9">
              <w:rPr>
                <w:rFonts w:ascii="Calibri" w:eastAsia="Times New Roman" w:hAnsi="Calibri" w:cs="Arial"/>
              </w:rPr>
              <w:t xml:space="preserve"> </w:t>
            </w:r>
            <w:r w:rsidR="00CE7DC6">
              <w:rPr>
                <w:rFonts w:ascii="Calibri" w:eastAsia="Times New Roman" w:hAnsi="Calibri" w:cs="Arial"/>
              </w:rPr>
              <w:t>1,</w:t>
            </w:r>
            <w:r w:rsidR="005E0D2F">
              <w:rPr>
                <w:rFonts w:ascii="Calibri" w:eastAsia="Times New Roman" w:hAnsi="Calibri" w:cs="Arial"/>
              </w:rPr>
              <w:t>6</w:t>
            </w:r>
          </w:p>
          <w:p w:rsidR="00CA7521" w:rsidRPr="001572F0" w:rsidRDefault="00CA7521" w:rsidP="00CA7521">
            <w:pPr>
              <w:spacing w:after="0" w:line="240" w:lineRule="auto"/>
              <w:jc w:val="center"/>
              <w:rPr>
                <w:rFonts w:ascii="Calibri" w:eastAsia="Times New Roman" w:hAnsi="Calibri" w:cs="Arial"/>
              </w:rPr>
            </w:pPr>
          </w:p>
        </w:tc>
      </w:tr>
    </w:tbl>
    <w:p w:rsidR="00CA7521" w:rsidRPr="00271982" w:rsidRDefault="00CA7521" w:rsidP="00CA7521">
      <w:pPr>
        <w:spacing w:after="0"/>
        <w:rPr>
          <w:rFonts w:cstheme="minorHAnsi"/>
          <w:b/>
          <w:i/>
        </w:rPr>
      </w:pPr>
      <w:r>
        <w:rPr>
          <w:rFonts w:ascii="Times New Roman" w:hAnsi="Times New Roman" w:cs="Times New Roman"/>
          <w:sz w:val="16"/>
          <w:szCs w:val="16"/>
        </w:rPr>
        <w:t xml:space="preserve">  </w:t>
      </w:r>
      <w:r w:rsidRPr="00271982">
        <w:rPr>
          <w:rFonts w:cstheme="minorHAnsi"/>
          <w:b/>
          <w:i/>
        </w:rPr>
        <w:t>Personaletilpasning i årsværk</w:t>
      </w:r>
      <w:r w:rsidR="00271982" w:rsidRPr="00271982">
        <w:rPr>
          <w:rFonts w:cstheme="minorHAnsi"/>
          <w:b/>
          <w:i/>
        </w:rPr>
        <w:t xml:space="preserve">        </w:t>
      </w:r>
      <w:proofErr w:type="gramStart"/>
      <w:r w:rsidR="00271982" w:rsidRPr="00271982">
        <w:rPr>
          <w:rFonts w:cstheme="minorHAnsi"/>
          <w:b/>
          <w:i/>
        </w:rPr>
        <w:t xml:space="preserve">   </w:t>
      </w:r>
      <w:r w:rsidR="00271982" w:rsidRPr="00271982">
        <w:rPr>
          <w:rFonts w:cstheme="minorHAnsi"/>
          <w:i/>
        </w:rPr>
        <w:t>(</w:t>
      </w:r>
      <w:proofErr w:type="gramEnd"/>
      <w:r w:rsidR="00271982" w:rsidRPr="00271982">
        <w:rPr>
          <w:rFonts w:cstheme="minorHAnsi"/>
          <w:i/>
        </w:rPr>
        <w:t>-0</w:t>
      </w:r>
      <w:r w:rsidR="005E0D2F">
        <w:rPr>
          <w:rFonts w:cstheme="minorHAnsi"/>
          <w:i/>
        </w:rPr>
        <w:t>,8)</w:t>
      </w:r>
      <w:r w:rsidRPr="00271982">
        <w:rPr>
          <w:rFonts w:cstheme="minorHAnsi"/>
          <w:b/>
          <w:i/>
        </w:rPr>
        <w:tab/>
      </w:r>
      <w:r w:rsidR="00271982" w:rsidRPr="00271982">
        <w:rPr>
          <w:rFonts w:cstheme="minorHAnsi"/>
          <w:b/>
          <w:i/>
        </w:rPr>
        <w:t xml:space="preserve">            </w:t>
      </w:r>
      <w:r w:rsidR="00271982" w:rsidRPr="00271982">
        <w:rPr>
          <w:rFonts w:cstheme="minorHAnsi"/>
          <w:i/>
        </w:rPr>
        <w:t>-4,0</w:t>
      </w:r>
      <w:r w:rsidRPr="00271982">
        <w:rPr>
          <w:rFonts w:cstheme="minorHAnsi"/>
          <w:b/>
          <w:i/>
        </w:rPr>
        <w:tab/>
      </w:r>
      <w:r w:rsidR="00271982" w:rsidRPr="00271982">
        <w:rPr>
          <w:rFonts w:cstheme="minorHAnsi"/>
          <w:b/>
          <w:i/>
        </w:rPr>
        <w:t xml:space="preserve">        </w:t>
      </w:r>
      <w:r w:rsidR="00271982" w:rsidRPr="00271982">
        <w:rPr>
          <w:rFonts w:cstheme="minorHAnsi"/>
          <w:i/>
        </w:rPr>
        <w:t>-2,5</w:t>
      </w:r>
    </w:p>
    <w:p w:rsidR="00CA7521" w:rsidRDefault="00CA7521" w:rsidP="00CA7521">
      <w:pPr>
        <w:spacing w:after="0"/>
        <w:rPr>
          <w:rFonts w:ascii="Times New Roman" w:hAnsi="Times New Roman" w:cs="Times New Roman"/>
          <w:sz w:val="16"/>
          <w:szCs w:val="16"/>
        </w:rPr>
      </w:pPr>
      <w:r w:rsidRPr="00B17BC3">
        <w:rPr>
          <w:rFonts w:ascii="Times New Roman" w:hAnsi="Times New Roman" w:cs="Times New Roman"/>
          <w:sz w:val="16"/>
          <w:szCs w:val="16"/>
        </w:rPr>
        <w:t>*</w:t>
      </w:r>
      <w:r>
        <w:rPr>
          <w:rFonts w:ascii="Times New Roman" w:hAnsi="Times New Roman" w:cs="Times New Roman"/>
          <w:sz w:val="16"/>
          <w:szCs w:val="16"/>
        </w:rPr>
        <w:t>I vurdering af lønudgift er indregnet forventet naturlig afgang svarende til 1,6 årsværk i 2021</w:t>
      </w:r>
      <w:r w:rsidR="005E0D2F">
        <w:rPr>
          <w:rFonts w:ascii="Times New Roman" w:hAnsi="Times New Roman" w:cs="Times New Roman"/>
          <w:sz w:val="16"/>
          <w:szCs w:val="16"/>
        </w:rPr>
        <w:t xml:space="preserve"> (0,8 årsværk på helårsbasis</w:t>
      </w:r>
      <w:r w:rsidR="00DA38A9">
        <w:rPr>
          <w:rFonts w:ascii="Times New Roman" w:hAnsi="Times New Roman" w:cs="Times New Roman"/>
          <w:sz w:val="16"/>
          <w:szCs w:val="16"/>
        </w:rPr>
        <w:t xml:space="preserve"> i 2021</w:t>
      </w:r>
      <w:r w:rsidR="005E0D2F">
        <w:rPr>
          <w:rFonts w:ascii="Times New Roman" w:hAnsi="Times New Roman" w:cs="Times New Roman"/>
          <w:sz w:val="16"/>
          <w:szCs w:val="16"/>
        </w:rPr>
        <w:t>)</w:t>
      </w:r>
    </w:p>
    <w:p w:rsidR="00CA7521" w:rsidRDefault="00CA7521" w:rsidP="00CA7521">
      <w:pPr>
        <w:rPr>
          <w:rFonts w:cstheme="minorHAnsi"/>
          <w:b/>
        </w:rPr>
      </w:pPr>
    </w:p>
    <w:p w:rsidR="001648AF" w:rsidRDefault="00271982" w:rsidP="00CA7521">
      <w:pPr>
        <w:rPr>
          <w:rFonts w:ascii="Times New Roman" w:hAnsi="Times New Roman" w:cs="Times New Roman"/>
          <w:sz w:val="24"/>
          <w:szCs w:val="24"/>
        </w:rPr>
      </w:pPr>
      <w:r w:rsidRPr="00271982">
        <w:rPr>
          <w:rFonts w:ascii="Times New Roman" w:hAnsi="Times New Roman" w:cs="Times New Roman"/>
          <w:sz w:val="24"/>
          <w:szCs w:val="24"/>
        </w:rPr>
        <w:t xml:space="preserve">Det fremgår af oversigten, </w:t>
      </w:r>
      <w:r>
        <w:rPr>
          <w:rFonts w:ascii="Times New Roman" w:hAnsi="Times New Roman" w:cs="Times New Roman"/>
          <w:sz w:val="24"/>
          <w:szCs w:val="24"/>
        </w:rPr>
        <w:t xml:space="preserve">at det synes realistisk at opnå budgetbalance </w:t>
      </w:r>
      <w:r w:rsidR="00CE7DC6">
        <w:rPr>
          <w:rFonts w:ascii="Times New Roman" w:hAnsi="Times New Roman" w:cs="Times New Roman"/>
          <w:sz w:val="24"/>
          <w:szCs w:val="24"/>
        </w:rPr>
        <w:t xml:space="preserve">med overskud </w:t>
      </w:r>
      <w:r w:rsidR="00BD5745">
        <w:rPr>
          <w:rFonts w:ascii="Times New Roman" w:hAnsi="Times New Roman" w:cs="Times New Roman"/>
          <w:sz w:val="24"/>
          <w:szCs w:val="24"/>
        </w:rPr>
        <w:t>i</w:t>
      </w:r>
      <w:r>
        <w:rPr>
          <w:rFonts w:ascii="Times New Roman" w:hAnsi="Times New Roman" w:cs="Times New Roman"/>
          <w:sz w:val="24"/>
          <w:szCs w:val="24"/>
        </w:rPr>
        <w:t xml:space="preserve"> 2022</w:t>
      </w:r>
      <w:r w:rsidR="00CE7DC6">
        <w:rPr>
          <w:rFonts w:ascii="Times New Roman" w:hAnsi="Times New Roman" w:cs="Times New Roman"/>
          <w:sz w:val="24"/>
          <w:szCs w:val="24"/>
        </w:rPr>
        <w:t xml:space="preserve"> </w:t>
      </w:r>
      <w:r>
        <w:rPr>
          <w:rFonts w:ascii="Times New Roman" w:hAnsi="Times New Roman" w:cs="Times New Roman"/>
          <w:sz w:val="24"/>
          <w:szCs w:val="24"/>
        </w:rPr>
        <w:t xml:space="preserve">og </w:t>
      </w:r>
      <w:r w:rsidR="00BD5745">
        <w:rPr>
          <w:rFonts w:ascii="Times New Roman" w:hAnsi="Times New Roman" w:cs="Times New Roman"/>
          <w:sz w:val="24"/>
          <w:szCs w:val="24"/>
        </w:rPr>
        <w:t xml:space="preserve">2023 </w:t>
      </w:r>
      <w:r>
        <w:rPr>
          <w:rFonts w:ascii="Times New Roman" w:hAnsi="Times New Roman" w:cs="Times New Roman"/>
          <w:sz w:val="24"/>
          <w:szCs w:val="24"/>
        </w:rPr>
        <w:t>ved at forberede og gennemføre en personaletilpasning på 4 årsværk med virkning fra 1. januar 2022 samt yderligere 2,5 årsværk med virkning fra 1. januar 2023. Det forudsættes, at den allerede indregnede årsværksreduktion på 1,6 årsværk fra sommeren 2021 (svarende til ca. 0</w:t>
      </w:r>
      <w:r w:rsidR="00C11EC0">
        <w:rPr>
          <w:rFonts w:ascii="Times New Roman" w:hAnsi="Times New Roman" w:cs="Times New Roman"/>
          <w:sz w:val="24"/>
          <w:szCs w:val="24"/>
        </w:rPr>
        <w:t>,</w:t>
      </w:r>
      <w:r>
        <w:rPr>
          <w:rFonts w:ascii="Times New Roman" w:hAnsi="Times New Roman" w:cs="Times New Roman"/>
          <w:sz w:val="24"/>
          <w:szCs w:val="24"/>
        </w:rPr>
        <w:t xml:space="preserve">8 helårsårsværk) fastholdes. </w:t>
      </w:r>
      <w:r w:rsidR="00BD5745">
        <w:rPr>
          <w:rFonts w:ascii="Times New Roman" w:hAnsi="Times New Roman" w:cs="Times New Roman"/>
          <w:sz w:val="24"/>
          <w:szCs w:val="24"/>
        </w:rPr>
        <w:t>Den skitserede personaletilpasning svarer omtrentligt til det antal lærerårsværk, som lærerbehovet reduceres med som følge af nedsat optagekapacitet.</w:t>
      </w:r>
    </w:p>
    <w:p w:rsidR="00271982" w:rsidRDefault="0027661A" w:rsidP="00CA7521">
      <w:pPr>
        <w:rPr>
          <w:rFonts w:cstheme="minorHAnsi"/>
          <w:b/>
        </w:rPr>
      </w:pPr>
      <w:r>
        <w:rPr>
          <w:rFonts w:ascii="Times New Roman" w:hAnsi="Times New Roman" w:cs="Times New Roman"/>
          <w:sz w:val="24"/>
          <w:szCs w:val="24"/>
        </w:rPr>
        <w:t xml:space="preserve">Fra og med 2025 må der alt andet lige forventes en ikke ubetydelig bevillingsreduktion, idet det på finansloven for 2021 gennemførte økonomiske løft af de gymnasiale uddannelser udløber i 2024. </w:t>
      </w:r>
      <w:r w:rsidR="001648AF">
        <w:rPr>
          <w:rFonts w:ascii="Times New Roman" w:hAnsi="Times New Roman" w:cs="Times New Roman"/>
          <w:sz w:val="24"/>
          <w:szCs w:val="24"/>
        </w:rPr>
        <w:t xml:space="preserve">Hvis finanslovene for 2022 – 2024 gør det muligt at fastholde de ovenfor skitserede overskud vil det være hensigtsmæssigt at prioritere en ajourføring af skolens budget til ordinær drift og vedligehold, som gennem de senere år har været meget presset. </w:t>
      </w:r>
    </w:p>
    <w:p w:rsidR="002B1851" w:rsidRPr="002B1851" w:rsidRDefault="00093256" w:rsidP="00226613">
      <w:pPr>
        <w:rPr>
          <w:rFonts w:ascii="Times New Roman" w:hAnsi="Times New Roman" w:cs="Times New Roman"/>
          <w:sz w:val="24"/>
          <w:szCs w:val="24"/>
        </w:rPr>
      </w:pPr>
      <w:r>
        <w:rPr>
          <w:rFonts w:ascii="Times New Roman" w:hAnsi="Times New Roman" w:cs="Times New Roman"/>
          <w:sz w:val="24"/>
          <w:szCs w:val="24"/>
        </w:rPr>
        <w:t xml:space="preserve">Såfremt Region Midtjylland og Børne- og Undervisningsministeriet vælger at tilslutte sig bestyrelsens tidligere indstilling om et årligt </w:t>
      </w:r>
      <w:proofErr w:type="spellStart"/>
      <w:r>
        <w:rPr>
          <w:rFonts w:ascii="Times New Roman" w:hAnsi="Times New Roman" w:cs="Times New Roman"/>
          <w:sz w:val="24"/>
          <w:szCs w:val="24"/>
        </w:rPr>
        <w:t>nyoptag</w:t>
      </w:r>
      <w:proofErr w:type="spellEnd"/>
      <w:r>
        <w:rPr>
          <w:rFonts w:ascii="Times New Roman" w:hAnsi="Times New Roman" w:cs="Times New Roman"/>
          <w:sz w:val="24"/>
          <w:szCs w:val="24"/>
        </w:rPr>
        <w:t xml:space="preserve"> svarende til 10 klasser, vil budgetrammerne for de komme</w:t>
      </w:r>
      <w:r w:rsidR="00C11EC0">
        <w:rPr>
          <w:rFonts w:ascii="Times New Roman" w:hAnsi="Times New Roman" w:cs="Times New Roman"/>
          <w:sz w:val="24"/>
          <w:szCs w:val="24"/>
        </w:rPr>
        <w:t>nde</w:t>
      </w:r>
      <w:r>
        <w:rPr>
          <w:rFonts w:ascii="Times New Roman" w:hAnsi="Times New Roman" w:cs="Times New Roman"/>
          <w:sz w:val="24"/>
          <w:szCs w:val="24"/>
        </w:rPr>
        <w:t xml:space="preserve"> år alt andet lige se ud som følger:</w:t>
      </w:r>
    </w:p>
    <w:p w:rsidR="00B23878" w:rsidRPr="006A045E" w:rsidRDefault="00B23878" w:rsidP="00B23878">
      <w:pPr>
        <w:rPr>
          <w:rFonts w:ascii="Times New Roman" w:hAnsi="Times New Roman" w:cs="Times New Roman"/>
          <w:b/>
          <w:sz w:val="24"/>
          <w:szCs w:val="24"/>
        </w:rPr>
      </w:pPr>
      <w:r>
        <w:rPr>
          <w:rFonts w:ascii="Times New Roman" w:hAnsi="Times New Roman" w:cs="Times New Roman"/>
          <w:b/>
          <w:sz w:val="24"/>
          <w:szCs w:val="24"/>
        </w:rPr>
        <w:t xml:space="preserve">Årlig </w:t>
      </w:r>
      <w:proofErr w:type="spellStart"/>
      <w:r>
        <w:rPr>
          <w:rFonts w:ascii="Times New Roman" w:hAnsi="Times New Roman" w:cs="Times New Roman"/>
          <w:b/>
          <w:sz w:val="24"/>
          <w:szCs w:val="24"/>
        </w:rPr>
        <w:t>nyo</w:t>
      </w:r>
      <w:r w:rsidRPr="006A045E">
        <w:rPr>
          <w:rFonts w:ascii="Times New Roman" w:hAnsi="Times New Roman" w:cs="Times New Roman"/>
          <w:b/>
          <w:sz w:val="24"/>
          <w:szCs w:val="24"/>
        </w:rPr>
        <w:t>ptag</w:t>
      </w:r>
      <w:proofErr w:type="spellEnd"/>
      <w:r w:rsidRPr="006A045E">
        <w:rPr>
          <w:rFonts w:ascii="Times New Roman" w:hAnsi="Times New Roman" w:cs="Times New Roman"/>
          <w:b/>
          <w:sz w:val="24"/>
          <w:szCs w:val="24"/>
        </w:rPr>
        <w:t xml:space="preserve"> </w:t>
      </w:r>
      <w:r>
        <w:rPr>
          <w:rFonts w:ascii="Times New Roman" w:hAnsi="Times New Roman" w:cs="Times New Roman"/>
          <w:b/>
          <w:sz w:val="24"/>
          <w:szCs w:val="24"/>
        </w:rPr>
        <w:t>svarende til 10</w:t>
      </w:r>
      <w:r w:rsidRPr="006A045E">
        <w:rPr>
          <w:rFonts w:ascii="Times New Roman" w:hAnsi="Times New Roman" w:cs="Times New Roman"/>
          <w:b/>
          <w:sz w:val="24"/>
          <w:szCs w:val="24"/>
        </w:rPr>
        <w:t xml:space="preserve"> klasser </w:t>
      </w:r>
      <w:r>
        <w:rPr>
          <w:rFonts w:ascii="Times New Roman" w:hAnsi="Times New Roman" w:cs="Times New Roman"/>
          <w:b/>
          <w:sz w:val="24"/>
          <w:szCs w:val="24"/>
        </w:rPr>
        <w:t xml:space="preserve">fra og med </w:t>
      </w:r>
      <w:r w:rsidRPr="006A045E">
        <w:rPr>
          <w:rFonts w:ascii="Times New Roman" w:hAnsi="Times New Roman" w:cs="Times New Roman"/>
          <w:b/>
          <w:sz w:val="24"/>
          <w:szCs w:val="24"/>
        </w:rPr>
        <w:t>202</w:t>
      </w:r>
      <w:r>
        <w:rPr>
          <w:rFonts w:ascii="Times New Roman" w:hAnsi="Times New Roman" w:cs="Times New Roman"/>
          <w:b/>
          <w:sz w:val="24"/>
          <w:szCs w:val="24"/>
        </w:rPr>
        <w:t>1</w:t>
      </w:r>
      <w:r w:rsidRPr="006A045E">
        <w:rPr>
          <w:rFonts w:ascii="Times New Roman" w:hAnsi="Times New Roman" w:cs="Times New Roman"/>
          <w:b/>
          <w:sz w:val="24"/>
          <w:szCs w:val="24"/>
        </w:rPr>
        <w:t>:</w:t>
      </w:r>
    </w:p>
    <w:tbl>
      <w:tblPr>
        <w:tblW w:w="6300" w:type="dxa"/>
        <w:tblCellMar>
          <w:left w:w="70" w:type="dxa"/>
          <w:right w:w="70" w:type="dxa"/>
        </w:tblCellMar>
        <w:tblLook w:val="04A0" w:firstRow="1" w:lastRow="0" w:firstColumn="1" w:lastColumn="0" w:noHBand="0" w:noVBand="1"/>
      </w:tblPr>
      <w:tblGrid>
        <w:gridCol w:w="2860"/>
        <w:gridCol w:w="1280"/>
        <w:gridCol w:w="1160"/>
        <w:gridCol w:w="1000"/>
      </w:tblGrid>
      <w:tr w:rsidR="00B23878" w:rsidRPr="001572F0" w:rsidTr="00207808">
        <w:trPr>
          <w:trHeight w:val="264"/>
        </w:trPr>
        <w:tc>
          <w:tcPr>
            <w:tcW w:w="2860" w:type="dxa"/>
            <w:tcBorders>
              <w:top w:val="nil"/>
              <w:left w:val="nil"/>
              <w:bottom w:val="nil"/>
              <w:right w:val="nil"/>
            </w:tcBorders>
            <w:shd w:val="clear" w:color="auto" w:fill="auto"/>
            <w:noWrap/>
            <w:vAlign w:val="center"/>
            <w:hideMark/>
          </w:tcPr>
          <w:p w:rsidR="00B23878" w:rsidRPr="001572F0" w:rsidRDefault="00B23878" w:rsidP="00207808">
            <w:pPr>
              <w:spacing w:after="0" w:line="240" w:lineRule="auto"/>
              <w:rPr>
                <w:rFonts w:ascii="Arial" w:eastAsia="Times New Roman" w:hAnsi="Arial" w:cs="Arial"/>
                <w:b/>
                <w:bCs/>
                <w:sz w:val="20"/>
                <w:szCs w:val="20"/>
              </w:rPr>
            </w:pPr>
            <w:r w:rsidRPr="001572F0">
              <w:rPr>
                <w:rFonts w:ascii="Arial" w:eastAsia="Times New Roman" w:hAnsi="Arial" w:cs="Arial"/>
                <w:b/>
                <w:bCs/>
                <w:sz w:val="20"/>
                <w:szCs w:val="20"/>
              </w:rPr>
              <w:t>Forventet budgetramme:</w:t>
            </w:r>
          </w:p>
        </w:tc>
        <w:tc>
          <w:tcPr>
            <w:tcW w:w="1280" w:type="dxa"/>
            <w:tcBorders>
              <w:top w:val="nil"/>
              <w:left w:val="nil"/>
              <w:bottom w:val="nil"/>
              <w:right w:val="nil"/>
            </w:tcBorders>
            <w:shd w:val="clear" w:color="auto" w:fill="auto"/>
            <w:noWrap/>
            <w:vAlign w:val="bottom"/>
            <w:hideMark/>
          </w:tcPr>
          <w:p w:rsidR="00B23878" w:rsidRPr="001572F0" w:rsidRDefault="00B23878" w:rsidP="00207808">
            <w:pPr>
              <w:spacing w:after="0" w:line="240" w:lineRule="auto"/>
              <w:jc w:val="center"/>
              <w:rPr>
                <w:rFonts w:ascii="Arial" w:eastAsia="Times New Roman" w:hAnsi="Arial" w:cs="Arial"/>
                <w:b/>
                <w:bCs/>
                <w:sz w:val="20"/>
                <w:szCs w:val="20"/>
              </w:rPr>
            </w:pPr>
            <w:r w:rsidRPr="001572F0">
              <w:rPr>
                <w:rFonts w:ascii="Arial" w:eastAsia="Times New Roman" w:hAnsi="Arial" w:cs="Arial"/>
                <w:b/>
                <w:bCs/>
                <w:sz w:val="20"/>
                <w:szCs w:val="20"/>
              </w:rPr>
              <w:t>202</w:t>
            </w:r>
            <w:r>
              <w:rPr>
                <w:rFonts w:ascii="Arial" w:eastAsia="Times New Roman" w:hAnsi="Arial" w:cs="Arial"/>
                <w:b/>
                <w:bCs/>
                <w:sz w:val="20"/>
                <w:szCs w:val="20"/>
              </w:rPr>
              <w:t>1</w:t>
            </w:r>
          </w:p>
        </w:tc>
        <w:tc>
          <w:tcPr>
            <w:tcW w:w="1160" w:type="dxa"/>
            <w:tcBorders>
              <w:top w:val="nil"/>
              <w:left w:val="nil"/>
              <w:bottom w:val="nil"/>
              <w:right w:val="nil"/>
            </w:tcBorders>
            <w:shd w:val="clear" w:color="auto" w:fill="auto"/>
            <w:vAlign w:val="bottom"/>
            <w:hideMark/>
          </w:tcPr>
          <w:p w:rsidR="00B23878" w:rsidRPr="001572F0" w:rsidRDefault="00B23878" w:rsidP="00207808">
            <w:pPr>
              <w:spacing w:after="0" w:line="240" w:lineRule="auto"/>
              <w:jc w:val="center"/>
              <w:rPr>
                <w:rFonts w:ascii="Arial" w:eastAsia="Times New Roman" w:hAnsi="Arial" w:cs="Arial"/>
                <w:b/>
                <w:bCs/>
                <w:sz w:val="20"/>
                <w:szCs w:val="20"/>
              </w:rPr>
            </w:pPr>
            <w:r w:rsidRPr="001572F0">
              <w:rPr>
                <w:rFonts w:ascii="Arial" w:eastAsia="Times New Roman" w:hAnsi="Arial" w:cs="Arial"/>
                <w:b/>
                <w:bCs/>
                <w:sz w:val="20"/>
                <w:szCs w:val="20"/>
              </w:rPr>
              <w:t>202</w:t>
            </w:r>
            <w:r>
              <w:rPr>
                <w:rFonts w:ascii="Arial" w:eastAsia="Times New Roman" w:hAnsi="Arial" w:cs="Arial"/>
                <w:b/>
                <w:bCs/>
                <w:sz w:val="20"/>
                <w:szCs w:val="20"/>
              </w:rPr>
              <w:t>2</w:t>
            </w:r>
          </w:p>
        </w:tc>
        <w:tc>
          <w:tcPr>
            <w:tcW w:w="1000" w:type="dxa"/>
            <w:tcBorders>
              <w:top w:val="nil"/>
              <w:left w:val="nil"/>
              <w:bottom w:val="nil"/>
              <w:right w:val="nil"/>
            </w:tcBorders>
            <w:shd w:val="clear" w:color="auto" w:fill="auto"/>
            <w:noWrap/>
            <w:vAlign w:val="bottom"/>
            <w:hideMark/>
          </w:tcPr>
          <w:p w:rsidR="00B23878" w:rsidRPr="001572F0" w:rsidRDefault="00B23878" w:rsidP="00207808">
            <w:pPr>
              <w:spacing w:after="0" w:line="240" w:lineRule="auto"/>
              <w:jc w:val="center"/>
              <w:rPr>
                <w:rFonts w:ascii="Arial" w:eastAsia="Times New Roman" w:hAnsi="Arial" w:cs="Arial"/>
                <w:b/>
                <w:bCs/>
                <w:sz w:val="20"/>
                <w:szCs w:val="20"/>
              </w:rPr>
            </w:pPr>
            <w:r w:rsidRPr="001572F0">
              <w:rPr>
                <w:rFonts w:ascii="Arial" w:eastAsia="Times New Roman" w:hAnsi="Arial" w:cs="Arial"/>
                <w:b/>
                <w:bCs/>
                <w:sz w:val="20"/>
                <w:szCs w:val="20"/>
              </w:rPr>
              <w:t>202</w:t>
            </w:r>
            <w:r>
              <w:rPr>
                <w:rFonts w:ascii="Arial" w:eastAsia="Times New Roman" w:hAnsi="Arial" w:cs="Arial"/>
                <w:b/>
                <w:bCs/>
                <w:sz w:val="20"/>
                <w:szCs w:val="20"/>
              </w:rPr>
              <w:t>3</w:t>
            </w:r>
          </w:p>
        </w:tc>
      </w:tr>
      <w:tr w:rsidR="00B23878" w:rsidRPr="001572F0" w:rsidTr="00207808">
        <w:trPr>
          <w:trHeight w:val="264"/>
        </w:trPr>
        <w:tc>
          <w:tcPr>
            <w:tcW w:w="2860" w:type="dxa"/>
            <w:tcBorders>
              <w:top w:val="nil"/>
              <w:left w:val="nil"/>
              <w:bottom w:val="nil"/>
              <w:right w:val="nil"/>
            </w:tcBorders>
            <w:shd w:val="clear" w:color="auto" w:fill="auto"/>
            <w:noWrap/>
            <w:vAlign w:val="center"/>
            <w:hideMark/>
          </w:tcPr>
          <w:p w:rsidR="00B23878" w:rsidRPr="001572F0" w:rsidRDefault="00B23878" w:rsidP="00207808">
            <w:pPr>
              <w:spacing w:after="0" w:line="240" w:lineRule="auto"/>
              <w:rPr>
                <w:rFonts w:ascii="Arial" w:eastAsia="Times New Roman" w:hAnsi="Arial" w:cs="Arial"/>
                <w:b/>
                <w:bCs/>
                <w:sz w:val="20"/>
                <w:szCs w:val="20"/>
              </w:rPr>
            </w:pPr>
            <w:r w:rsidRPr="001572F0">
              <w:rPr>
                <w:rFonts w:ascii="Arial" w:eastAsia="Times New Roman" w:hAnsi="Arial" w:cs="Arial"/>
                <w:b/>
                <w:bCs/>
                <w:sz w:val="20"/>
                <w:szCs w:val="20"/>
              </w:rPr>
              <w:t>Forventet tilskud</w:t>
            </w:r>
          </w:p>
        </w:tc>
        <w:tc>
          <w:tcPr>
            <w:tcW w:w="1280" w:type="dxa"/>
            <w:tcBorders>
              <w:top w:val="nil"/>
              <w:left w:val="nil"/>
              <w:bottom w:val="nil"/>
              <w:right w:val="nil"/>
            </w:tcBorders>
            <w:shd w:val="clear" w:color="auto" w:fill="auto"/>
            <w:noWrap/>
            <w:vAlign w:val="center"/>
            <w:hideMark/>
          </w:tcPr>
          <w:p w:rsidR="00B23878" w:rsidRPr="001572F0" w:rsidRDefault="00B23878" w:rsidP="00207808">
            <w:pPr>
              <w:spacing w:after="0" w:line="240" w:lineRule="auto"/>
              <w:jc w:val="center"/>
              <w:rPr>
                <w:rFonts w:ascii="Arial" w:eastAsia="Times New Roman" w:hAnsi="Arial" w:cs="Arial"/>
                <w:sz w:val="20"/>
                <w:szCs w:val="20"/>
              </w:rPr>
            </w:pPr>
            <w:r w:rsidRPr="001572F0">
              <w:rPr>
                <w:rFonts w:ascii="Arial" w:eastAsia="Times New Roman" w:hAnsi="Arial" w:cs="Arial"/>
                <w:sz w:val="20"/>
                <w:szCs w:val="20"/>
              </w:rPr>
              <w:t>6</w:t>
            </w:r>
            <w:r w:rsidR="0027661A">
              <w:rPr>
                <w:rFonts w:ascii="Arial" w:eastAsia="Times New Roman" w:hAnsi="Arial" w:cs="Arial"/>
                <w:sz w:val="20"/>
                <w:szCs w:val="20"/>
              </w:rPr>
              <w:t>3,9</w:t>
            </w:r>
          </w:p>
        </w:tc>
        <w:tc>
          <w:tcPr>
            <w:tcW w:w="1160" w:type="dxa"/>
            <w:tcBorders>
              <w:top w:val="nil"/>
              <w:left w:val="nil"/>
              <w:bottom w:val="nil"/>
              <w:right w:val="nil"/>
            </w:tcBorders>
            <w:shd w:val="clear" w:color="auto" w:fill="auto"/>
            <w:vAlign w:val="center"/>
            <w:hideMark/>
          </w:tcPr>
          <w:p w:rsidR="00B23878" w:rsidRPr="001572F0" w:rsidRDefault="00B23878" w:rsidP="00207808">
            <w:pPr>
              <w:spacing w:after="0" w:line="240" w:lineRule="auto"/>
              <w:jc w:val="center"/>
              <w:rPr>
                <w:rFonts w:ascii="Arial" w:eastAsia="Times New Roman" w:hAnsi="Arial" w:cs="Arial"/>
                <w:sz w:val="20"/>
                <w:szCs w:val="20"/>
              </w:rPr>
            </w:pPr>
            <w:r w:rsidRPr="001572F0">
              <w:rPr>
                <w:rFonts w:ascii="Arial" w:eastAsia="Times New Roman" w:hAnsi="Arial" w:cs="Arial"/>
                <w:sz w:val="20"/>
                <w:szCs w:val="20"/>
              </w:rPr>
              <w:t>6</w:t>
            </w:r>
            <w:r w:rsidR="0027661A">
              <w:rPr>
                <w:rFonts w:ascii="Arial" w:eastAsia="Times New Roman" w:hAnsi="Arial" w:cs="Arial"/>
                <w:sz w:val="20"/>
                <w:szCs w:val="20"/>
              </w:rPr>
              <w:t>4,2</w:t>
            </w:r>
          </w:p>
        </w:tc>
        <w:tc>
          <w:tcPr>
            <w:tcW w:w="1000" w:type="dxa"/>
            <w:tcBorders>
              <w:top w:val="nil"/>
              <w:left w:val="nil"/>
              <w:bottom w:val="nil"/>
              <w:right w:val="nil"/>
            </w:tcBorders>
            <w:shd w:val="clear" w:color="auto" w:fill="auto"/>
            <w:noWrap/>
            <w:vAlign w:val="bottom"/>
            <w:hideMark/>
          </w:tcPr>
          <w:p w:rsidR="00B23878" w:rsidRPr="001572F0" w:rsidRDefault="00B23878" w:rsidP="00207808">
            <w:pPr>
              <w:spacing w:after="0" w:line="240" w:lineRule="auto"/>
              <w:jc w:val="center"/>
              <w:rPr>
                <w:rFonts w:ascii="Arial" w:eastAsia="Times New Roman" w:hAnsi="Arial" w:cs="Arial"/>
                <w:sz w:val="20"/>
                <w:szCs w:val="20"/>
              </w:rPr>
            </w:pPr>
            <w:r>
              <w:rPr>
                <w:rFonts w:ascii="Arial" w:eastAsia="Times New Roman" w:hAnsi="Arial" w:cs="Arial"/>
                <w:sz w:val="20"/>
                <w:szCs w:val="20"/>
              </w:rPr>
              <w:t>6</w:t>
            </w:r>
            <w:r w:rsidR="0027661A">
              <w:rPr>
                <w:rFonts w:ascii="Arial" w:eastAsia="Times New Roman" w:hAnsi="Arial" w:cs="Arial"/>
                <w:sz w:val="20"/>
                <w:szCs w:val="20"/>
              </w:rPr>
              <w:t>5,8</w:t>
            </w:r>
          </w:p>
        </w:tc>
      </w:tr>
      <w:tr w:rsidR="00B23878" w:rsidRPr="001572F0" w:rsidTr="00207808">
        <w:trPr>
          <w:trHeight w:val="288"/>
        </w:trPr>
        <w:tc>
          <w:tcPr>
            <w:tcW w:w="2860" w:type="dxa"/>
            <w:tcBorders>
              <w:top w:val="nil"/>
              <w:left w:val="nil"/>
              <w:bottom w:val="nil"/>
              <w:right w:val="nil"/>
            </w:tcBorders>
            <w:shd w:val="clear" w:color="auto" w:fill="auto"/>
            <w:noWrap/>
            <w:vAlign w:val="center"/>
            <w:hideMark/>
          </w:tcPr>
          <w:p w:rsidR="00B23878" w:rsidRPr="001572F0" w:rsidRDefault="00B23878" w:rsidP="00207808">
            <w:pPr>
              <w:spacing w:after="0" w:line="240" w:lineRule="auto"/>
              <w:rPr>
                <w:rFonts w:ascii="Arial" w:eastAsia="Times New Roman" w:hAnsi="Arial" w:cs="Arial"/>
                <w:b/>
                <w:bCs/>
                <w:sz w:val="20"/>
                <w:szCs w:val="20"/>
              </w:rPr>
            </w:pPr>
            <w:r w:rsidRPr="001572F0">
              <w:rPr>
                <w:rFonts w:ascii="Arial" w:eastAsia="Times New Roman" w:hAnsi="Arial" w:cs="Arial"/>
                <w:b/>
                <w:bCs/>
                <w:sz w:val="20"/>
                <w:szCs w:val="20"/>
              </w:rPr>
              <w:t>Udgiftsbudget:</w:t>
            </w:r>
          </w:p>
        </w:tc>
        <w:tc>
          <w:tcPr>
            <w:tcW w:w="1280" w:type="dxa"/>
            <w:tcBorders>
              <w:top w:val="nil"/>
              <w:left w:val="nil"/>
              <w:bottom w:val="nil"/>
              <w:right w:val="nil"/>
            </w:tcBorders>
            <w:shd w:val="clear" w:color="auto" w:fill="auto"/>
            <w:noWrap/>
            <w:vAlign w:val="bottom"/>
            <w:hideMark/>
          </w:tcPr>
          <w:p w:rsidR="00B23878" w:rsidRPr="001572F0" w:rsidRDefault="00B23878" w:rsidP="00207808">
            <w:pPr>
              <w:spacing w:after="0" w:line="240" w:lineRule="auto"/>
              <w:rPr>
                <w:rFonts w:ascii="Arial" w:eastAsia="Times New Roman" w:hAnsi="Arial" w:cs="Arial"/>
                <w:b/>
                <w:bCs/>
                <w:sz w:val="20"/>
                <w:szCs w:val="20"/>
              </w:rPr>
            </w:pPr>
          </w:p>
        </w:tc>
        <w:tc>
          <w:tcPr>
            <w:tcW w:w="1160" w:type="dxa"/>
            <w:tcBorders>
              <w:top w:val="nil"/>
              <w:left w:val="nil"/>
              <w:bottom w:val="nil"/>
              <w:right w:val="nil"/>
            </w:tcBorders>
            <w:shd w:val="clear" w:color="auto" w:fill="auto"/>
            <w:vAlign w:val="center"/>
            <w:hideMark/>
          </w:tcPr>
          <w:p w:rsidR="00B23878" w:rsidRPr="001572F0" w:rsidRDefault="00B23878" w:rsidP="00207808">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B23878" w:rsidRPr="001572F0" w:rsidRDefault="00B23878" w:rsidP="00207808">
            <w:pPr>
              <w:spacing w:after="0" w:line="240" w:lineRule="auto"/>
              <w:jc w:val="center"/>
              <w:rPr>
                <w:rFonts w:ascii="Times New Roman" w:eastAsia="Times New Roman" w:hAnsi="Times New Roman" w:cs="Times New Roman"/>
                <w:sz w:val="20"/>
                <w:szCs w:val="20"/>
              </w:rPr>
            </w:pPr>
          </w:p>
        </w:tc>
      </w:tr>
      <w:tr w:rsidR="00B23878" w:rsidRPr="001572F0" w:rsidTr="00207808">
        <w:trPr>
          <w:trHeight w:val="264"/>
        </w:trPr>
        <w:tc>
          <w:tcPr>
            <w:tcW w:w="2860" w:type="dxa"/>
            <w:tcBorders>
              <w:top w:val="nil"/>
              <w:left w:val="nil"/>
              <w:bottom w:val="nil"/>
              <w:right w:val="nil"/>
            </w:tcBorders>
            <w:shd w:val="clear" w:color="auto" w:fill="auto"/>
            <w:noWrap/>
            <w:vAlign w:val="center"/>
            <w:hideMark/>
          </w:tcPr>
          <w:p w:rsidR="00B23878" w:rsidRPr="001572F0" w:rsidRDefault="00B23878" w:rsidP="00207808">
            <w:pPr>
              <w:spacing w:after="0" w:line="240" w:lineRule="auto"/>
              <w:rPr>
                <w:rFonts w:ascii="Arial" w:eastAsia="Times New Roman" w:hAnsi="Arial" w:cs="Arial"/>
                <w:b/>
                <w:bCs/>
                <w:sz w:val="20"/>
                <w:szCs w:val="20"/>
              </w:rPr>
            </w:pPr>
            <w:r w:rsidRPr="001572F0">
              <w:rPr>
                <w:rFonts w:ascii="Arial" w:eastAsia="Times New Roman" w:hAnsi="Arial" w:cs="Arial"/>
                <w:b/>
                <w:bCs/>
                <w:sz w:val="20"/>
                <w:szCs w:val="20"/>
              </w:rPr>
              <w:t>Løn</w:t>
            </w:r>
            <w:r>
              <w:rPr>
                <w:rFonts w:ascii="Arial" w:eastAsia="Times New Roman" w:hAnsi="Arial" w:cs="Arial"/>
                <w:b/>
                <w:bCs/>
                <w:sz w:val="20"/>
                <w:szCs w:val="20"/>
              </w:rPr>
              <w:t>*</w:t>
            </w:r>
          </w:p>
        </w:tc>
        <w:tc>
          <w:tcPr>
            <w:tcW w:w="1280" w:type="dxa"/>
            <w:tcBorders>
              <w:top w:val="nil"/>
              <w:left w:val="nil"/>
              <w:bottom w:val="nil"/>
              <w:right w:val="nil"/>
            </w:tcBorders>
            <w:shd w:val="clear" w:color="auto" w:fill="auto"/>
            <w:noWrap/>
            <w:vAlign w:val="center"/>
            <w:hideMark/>
          </w:tcPr>
          <w:p w:rsidR="00B23878" w:rsidRPr="001572F0" w:rsidRDefault="00BD5745" w:rsidP="00207808">
            <w:pPr>
              <w:spacing w:after="0" w:line="240" w:lineRule="auto"/>
              <w:jc w:val="center"/>
              <w:rPr>
                <w:rFonts w:ascii="Arial" w:eastAsia="Times New Roman" w:hAnsi="Arial" w:cs="Arial"/>
                <w:sz w:val="20"/>
                <w:szCs w:val="20"/>
              </w:rPr>
            </w:pPr>
            <w:r>
              <w:rPr>
                <w:rFonts w:ascii="Arial" w:eastAsia="Times New Roman" w:hAnsi="Arial" w:cs="Arial"/>
                <w:sz w:val="20"/>
                <w:szCs w:val="20"/>
              </w:rPr>
              <w:t>49,5</w:t>
            </w:r>
          </w:p>
        </w:tc>
        <w:tc>
          <w:tcPr>
            <w:tcW w:w="1160" w:type="dxa"/>
            <w:tcBorders>
              <w:top w:val="nil"/>
              <w:left w:val="nil"/>
              <w:bottom w:val="nil"/>
              <w:right w:val="nil"/>
            </w:tcBorders>
            <w:shd w:val="clear" w:color="auto" w:fill="auto"/>
            <w:vAlign w:val="center"/>
            <w:hideMark/>
          </w:tcPr>
          <w:p w:rsidR="00B23878" w:rsidRPr="001572F0" w:rsidRDefault="00B23878" w:rsidP="00207808">
            <w:pPr>
              <w:spacing w:after="0" w:line="240" w:lineRule="auto"/>
              <w:jc w:val="center"/>
              <w:rPr>
                <w:rFonts w:ascii="Arial" w:eastAsia="Times New Roman" w:hAnsi="Arial" w:cs="Arial"/>
                <w:sz w:val="20"/>
                <w:szCs w:val="20"/>
              </w:rPr>
            </w:pPr>
            <w:r>
              <w:rPr>
                <w:rFonts w:ascii="Arial" w:eastAsia="Times New Roman" w:hAnsi="Arial" w:cs="Arial"/>
                <w:sz w:val="20"/>
                <w:szCs w:val="20"/>
              </w:rPr>
              <w:t>49,0</w:t>
            </w:r>
          </w:p>
        </w:tc>
        <w:tc>
          <w:tcPr>
            <w:tcW w:w="1000" w:type="dxa"/>
            <w:tcBorders>
              <w:top w:val="nil"/>
              <w:left w:val="nil"/>
              <w:bottom w:val="nil"/>
              <w:right w:val="nil"/>
            </w:tcBorders>
            <w:shd w:val="clear" w:color="auto" w:fill="auto"/>
            <w:noWrap/>
            <w:vAlign w:val="bottom"/>
            <w:hideMark/>
          </w:tcPr>
          <w:p w:rsidR="00B23878" w:rsidRPr="001572F0" w:rsidRDefault="00B23878" w:rsidP="00207808">
            <w:pPr>
              <w:spacing w:after="0" w:line="240" w:lineRule="auto"/>
              <w:jc w:val="center"/>
              <w:rPr>
                <w:rFonts w:ascii="Arial" w:eastAsia="Times New Roman" w:hAnsi="Arial" w:cs="Arial"/>
                <w:sz w:val="20"/>
                <w:szCs w:val="20"/>
              </w:rPr>
            </w:pPr>
            <w:r>
              <w:rPr>
                <w:rFonts w:ascii="Arial" w:eastAsia="Times New Roman" w:hAnsi="Arial" w:cs="Arial"/>
                <w:sz w:val="20"/>
                <w:szCs w:val="20"/>
              </w:rPr>
              <w:t>49,8</w:t>
            </w:r>
          </w:p>
        </w:tc>
      </w:tr>
      <w:tr w:rsidR="00B23878" w:rsidRPr="001572F0" w:rsidTr="00207808">
        <w:trPr>
          <w:trHeight w:val="264"/>
        </w:trPr>
        <w:tc>
          <w:tcPr>
            <w:tcW w:w="2860" w:type="dxa"/>
            <w:tcBorders>
              <w:top w:val="nil"/>
              <w:left w:val="nil"/>
              <w:bottom w:val="nil"/>
              <w:right w:val="nil"/>
            </w:tcBorders>
            <w:shd w:val="clear" w:color="auto" w:fill="auto"/>
            <w:noWrap/>
            <w:vAlign w:val="center"/>
            <w:hideMark/>
          </w:tcPr>
          <w:p w:rsidR="00B23878" w:rsidRPr="001572F0" w:rsidRDefault="00B23878" w:rsidP="00207808">
            <w:pPr>
              <w:spacing w:after="0" w:line="240" w:lineRule="auto"/>
              <w:rPr>
                <w:rFonts w:ascii="Arial" w:eastAsia="Times New Roman" w:hAnsi="Arial" w:cs="Arial"/>
                <w:b/>
                <w:bCs/>
                <w:sz w:val="20"/>
                <w:szCs w:val="20"/>
              </w:rPr>
            </w:pPr>
            <w:r w:rsidRPr="001572F0">
              <w:rPr>
                <w:rFonts w:ascii="Arial" w:eastAsia="Times New Roman" w:hAnsi="Arial" w:cs="Arial"/>
                <w:b/>
                <w:bCs/>
                <w:sz w:val="20"/>
                <w:szCs w:val="20"/>
              </w:rPr>
              <w:t>Øvrige driftsudgifter</w:t>
            </w:r>
          </w:p>
        </w:tc>
        <w:tc>
          <w:tcPr>
            <w:tcW w:w="1280" w:type="dxa"/>
            <w:tcBorders>
              <w:top w:val="nil"/>
              <w:left w:val="nil"/>
              <w:bottom w:val="nil"/>
              <w:right w:val="nil"/>
            </w:tcBorders>
            <w:shd w:val="clear" w:color="auto" w:fill="auto"/>
            <w:noWrap/>
            <w:vAlign w:val="center"/>
            <w:hideMark/>
          </w:tcPr>
          <w:p w:rsidR="00B23878" w:rsidRPr="001572F0" w:rsidRDefault="00B23878" w:rsidP="00207808">
            <w:pPr>
              <w:spacing w:after="0" w:line="240" w:lineRule="auto"/>
              <w:jc w:val="center"/>
              <w:rPr>
                <w:rFonts w:ascii="Arial" w:eastAsia="Times New Roman" w:hAnsi="Arial" w:cs="Arial"/>
                <w:sz w:val="20"/>
                <w:szCs w:val="20"/>
              </w:rPr>
            </w:pPr>
            <w:r>
              <w:rPr>
                <w:rFonts w:ascii="Arial" w:eastAsia="Times New Roman" w:hAnsi="Arial" w:cs="Arial"/>
                <w:sz w:val="20"/>
                <w:szCs w:val="20"/>
              </w:rPr>
              <w:t>9,4</w:t>
            </w:r>
          </w:p>
        </w:tc>
        <w:tc>
          <w:tcPr>
            <w:tcW w:w="1160" w:type="dxa"/>
            <w:tcBorders>
              <w:top w:val="nil"/>
              <w:left w:val="nil"/>
              <w:bottom w:val="nil"/>
              <w:right w:val="nil"/>
            </w:tcBorders>
            <w:shd w:val="clear" w:color="auto" w:fill="auto"/>
            <w:vAlign w:val="center"/>
            <w:hideMark/>
          </w:tcPr>
          <w:p w:rsidR="00B23878" w:rsidRPr="001572F0" w:rsidRDefault="00B23878" w:rsidP="00207808">
            <w:pPr>
              <w:spacing w:after="0" w:line="240" w:lineRule="auto"/>
              <w:jc w:val="center"/>
              <w:rPr>
                <w:rFonts w:ascii="Arial" w:eastAsia="Times New Roman" w:hAnsi="Arial" w:cs="Arial"/>
                <w:sz w:val="20"/>
                <w:szCs w:val="20"/>
              </w:rPr>
            </w:pPr>
            <w:r w:rsidRPr="001572F0">
              <w:rPr>
                <w:rFonts w:ascii="Arial" w:eastAsia="Times New Roman" w:hAnsi="Arial" w:cs="Arial"/>
                <w:sz w:val="20"/>
                <w:szCs w:val="20"/>
              </w:rPr>
              <w:t>9,</w:t>
            </w:r>
            <w:r>
              <w:rPr>
                <w:rFonts w:ascii="Arial" w:eastAsia="Times New Roman" w:hAnsi="Arial" w:cs="Arial"/>
                <w:sz w:val="20"/>
                <w:szCs w:val="20"/>
              </w:rPr>
              <w:t>4</w:t>
            </w:r>
          </w:p>
        </w:tc>
        <w:tc>
          <w:tcPr>
            <w:tcW w:w="1000" w:type="dxa"/>
            <w:tcBorders>
              <w:top w:val="nil"/>
              <w:left w:val="nil"/>
              <w:bottom w:val="nil"/>
              <w:right w:val="nil"/>
            </w:tcBorders>
            <w:shd w:val="clear" w:color="auto" w:fill="auto"/>
            <w:noWrap/>
            <w:vAlign w:val="bottom"/>
            <w:hideMark/>
          </w:tcPr>
          <w:p w:rsidR="00B23878" w:rsidRPr="001572F0" w:rsidRDefault="00B23878" w:rsidP="00207808">
            <w:pPr>
              <w:spacing w:after="0" w:line="240" w:lineRule="auto"/>
              <w:jc w:val="center"/>
              <w:rPr>
                <w:rFonts w:ascii="Arial" w:eastAsia="Times New Roman" w:hAnsi="Arial" w:cs="Arial"/>
                <w:sz w:val="20"/>
                <w:szCs w:val="20"/>
              </w:rPr>
            </w:pPr>
            <w:r w:rsidRPr="001572F0">
              <w:rPr>
                <w:rFonts w:ascii="Arial" w:eastAsia="Times New Roman" w:hAnsi="Arial" w:cs="Arial"/>
                <w:sz w:val="20"/>
                <w:szCs w:val="20"/>
              </w:rPr>
              <w:t>9,</w:t>
            </w:r>
            <w:r>
              <w:rPr>
                <w:rFonts w:ascii="Arial" w:eastAsia="Times New Roman" w:hAnsi="Arial" w:cs="Arial"/>
                <w:sz w:val="20"/>
                <w:szCs w:val="20"/>
              </w:rPr>
              <w:t>4</w:t>
            </w:r>
          </w:p>
        </w:tc>
      </w:tr>
      <w:tr w:rsidR="00B23878" w:rsidRPr="001572F0" w:rsidTr="00207808">
        <w:trPr>
          <w:trHeight w:val="264"/>
        </w:trPr>
        <w:tc>
          <w:tcPr>
            <w:tcW w:w="2860" w:type="dxa"/>
            <w:tcBorders>
              <w:top w:val="nil"/>
              <w:left w:val="nil"/>
              <w:bottom w:val="nil"/>
              <w:right w:val="nil"/>
            </w:tcBorders>
            <w:shd w:val="clear" w:color="auto" w:fill="auto"/>
            <w:noWrap/>
            <w:vAlign w:val="center"/>
            <w:hideMark/>
          </w:tcPr>
          <w:p w:rsidR="00B23878" w:rsidRPr="001572F0" w:rsidRDefault="00B23878" w:rsidP="00207808">
            <w:pPr>
              <w:spacing w:after="0" w:line="240" w:lineRule="auto"/>
              <w:rPr>
                <w:rFonts w:ascii="Arial" w:eastAsia="Times New Roman" w:hAnsi="Arial" w:cs="Arial"/>
                <w:b/>
                <w:bCs/>
                <w:sz w:val="20"/>
                <w:szCs w:val="20"/>
              </w:rPr>
            </w:pPr>
            <w:r w:rsidRPr="001572F0">
              <w:rPr>
                <w:rFonts w:ascii="Arial" w:eastAsia="Times New Roman" w:hAnsi="Arial" w:cs="Arial"/>
                <w:b/>
                <w:bCs/>
                <w:sz w:val="20"/>
                <w:szCs w:val="20"/>
              </w:rPr>
              <w:t>Bygningsdrift</w:t>
            </w:r>
          </w:p>
        </w:tc>
        <w:tc>
          <w:tcPr>
            <w:tcW w:w="1280" w:type="dxa"/>
            <w:tcBorders>
              <w:top w:val="nil"/>
              <w:left w:val="nil"/>
              <w:bottom w:val="nil"/>
              <w:right w:val="nil"/>
            </w:tcBorders>
            <w:shd w:val="clear" w:color="auto" w:fill="auto"/>
            <w:noWrap/>
            <w:vAlign w:val="center"/>
            <w:hideMark/>
          </w:tcPr>
          <w:p w:rsidR="00B23878" w:rsidRPr="001572F0" w:rsidRDefault="00B23878" w:rsidP="00207808">
            <w:pPr>
              <w:spacing w:after="0" w:line="240" w:lineRule="auto"/>
              <w:jc w:val="center"/>
              <w:rPr>
                <w:rFonts w:ascii="Arial" w:eastAsia="Times New Roman" w:hAnsi="Arial" w:cs="Arial"/>
                <w:sz w:val="20"/>
                <w:szCs w:val="20"/>
              </w:rPr>
            </w:pPr>
            <w:r w:rsidRPr="001572F0">
              <w:rPr>
                <w:rFonts w:ascii="Arial" w:eastAsia="Times New Roman" w:hAnsi="Arial" w:cs="Arial"/>
                <w:sz w:val="20"/>
                <w:szCs w:val="20"/>
              </w:rPr>
              <w:t>4,</w:t>
            </w:r>
            <w:r w:rsidR="00BD5745">
              <w:rPr>
                <w:rFonts w:ascii="Arial" w:eastAsia="Times New Roman" w:hAnsi="Arial" w:cs="Arial"/>
                <w:sz w:val="20"/>
                <w:szCs w:val="20"/>
              </w:rPr>
              <w:t>6</w:t>
            </w:r>
          </w:p>
        </w:tc>
        <w:tc>
          <w:tcPr>
            <w:tcW w:w="1160" w:type="dxa"/>
            <w:tcBorders>
              <w:top w:val="nil"/>
              <w:left w:val="nil"/>
              <w:bottom w:val="nil"/>
              <w:right w:val="nil"/>
            </w:tcBorders>
            <w:shd w:val="clear" w:color="auto" w:fill="auto"/>
            <w:vAlign w:val="center"/>
            <w:hideMark/>
          </w:tcPr>
          <w:p w:rsidR="00B23878" w:rsidRPr="001572F0" w:rsidRDefault="00B23878" w:rsidP="00207808">
            <w:pPr>
              <w:spacing w:after="0" w:line="240" w:lineRule="auto"/>
              <w:jc w:val="center"/>
              <w:rPr>
                <w:rFonts w:ascii="Arial" w:eastAsia="Times New Roman" w:hAnsi="Arial" w:cs="Arial"/>
                <w:sz w:val="20"/>
                <w:szCs w:val="20"/>
              </w:rPr>
            </w:pPr>
            <w:r w:rsidRPr="001572F0">
              <w:rPr>
                <w:rFonts w:ascii="Arial" w:eastAsia="Times New Roman" w:hAnsi="Arial" w:cs="Arial"/>
                <w:sz w:val="20"/>
                <w:szCs w:val="20"/>
              </w:rPr>
              <w:t>4,</w:t>
            </w:r>
            <w:r w:rsidR="00BD5745">
              <w:rPr>
                <w:rFonts w:ascii="Arial" w:eastAsia="Times New Roman" w:hAnsi="Arial" w:cs="Arial"/>
                <w:sz w:val="20"/>
                <w:szCs w:val="20"/>
              </w:rPr>
              <w:t>6</w:t>
            </w:r>
          </w:p>
        </w:tc>
        <w:tc>
          <w:tcPr>
            <w:tcW w:w="1000" w:type="dxa"/>
            <w:tcBorders>
              <w:top w:val="nil"/>
              <w:left w:val="nil"/>
              <w:bottom w:val="nil"/>
              <w:right w:val="nil"/>
            </w:tcBorders>
            <w:shd w:val="clear" w:color="auto" w:fill="auto"/>
            <w:noWrap/>
            <w:vAlign w:val="bottom"/>
            <w:hideMark/>
          </w:tcPr>
          <w:p w:rsidR="00B23878" w:rsidRPr="001572F0" w:rsidRDefault="00B23878" w:rsidP="00207808">
            <w:pPr>
              <w:spacing w:after="0" w:line="240" w:lineRule="auto"/>
              <w:jc w:val="center"/>
              <w:rPr>
                <w:rFonts w:ascii="Arial" w:eastAsia="Times New Roman" w:hAnsi="Arial" w:cs="Arial"/>
                <w:sz w:val="20"/>
                <w:szCs w:val="20"/>
              </w:rPr>
            </w:pPr>
            <w:r w:rsidRPr="001572F0">
              <w:rPr>
                <w:rFonts w:ascii="Arial" w:eastAsia="Times New Roman" w:hAnsi="Arial" w:cs="Arial"/>
                <w:sz w:val="20"/>
                <w:szCs w:val="20"/>
              </w:rPr>
              <w:t>4,</w:t>
            </w:r>
            <w:r w:rsidR="00BD5745">
              <w:rPr>
                <w:rFonts w:ascii="Arial" w:eastAsia="Times New Roman" w:hAnsi="Arial" w:cs="Arial"/>
                <w:sz w:val="20"/>
                <w:szCs w:val="20"/>
              </w:rPr>
              <w:t>6</w:t>
            </w:r>
          </w:p>
        </w:tc>
      </w:tr>
      <w:tr w:rsidR="00B23878" w:rsidRPr="001572F0" w:rsidTr="00207808">
        <w:trPr>
          <w:trHeight w:val="288"/>
        </w:trPr>
        <w:tc>
          <w:tcPr>
            <w:tcW w:w="2860" w:type="dxa"/>
            <w:tcBorders>
              <w:top w:val="nil"/>
              <w:left w:val="nil"/>
              <w:bottom w:val="nil"/>
              <w:right w:val="nil"/>
            </w:tcBorders>
            <w:shd w:val="clear" w:color="auto" w:fill="auto"/>
            <w:noWrap/>
            <w:vAlign w:val="bottom"/>
            <w:hideMark/>
          </w:tcPr>
          <w:p w:rsidR="00B23878" w:rsidRPr="00B23878" w:rsidRDefault="00B23878" w:rsidP="00207808">
            <w:pPr>
              <w:spacing w:after="0" w:line="240" w:lineRule="auto"/>
              <w:rPr>
                <w:rFonts w:ascii="Calibri" w:eastAsia="Times New Roman" w:hAnsi="Calibri" w:cs="Arial"/>
                <w:bCs/>
              </w:rPr>
            </w:pPr>
            <w:r w:rsidRPr="001572F0">
              <w:rPr>
                <w:rFonts w:ascii="Calibri" w:eastAsia="Times New Roman" w:hAnsi="Calibri" w:cs="Arial"/>
                <w:b/>
                <w:bCs/>
              </w:rPr>
              <w:t>Resultat</w:t>
            </w:r>
            <w:r>
              <w:rPr>
                <w:rFonts w:ascii="Calibri" w:eastAsia="Times New Roman" w:hAnsi="Calibri" w:cs="Arial"/>
                <w:b/>
                <w:bCs/>
              </w:rPr>
              <w:t xml:space="preserve"> </w:t>
            </w:r>
            <w:r w:rsidR="00DA38A9">
              <w:rPr>
                <w:rFonts w:ascii="Calibri" w:eastAsia="Times New Roman" w:hAnsi="Calibri" w:cs="Arial"/>
                <w:b/>
                <w:bCs/>
              </w:rPr>
              <w:t>- overskud</w:t>
            </w:r>
          </w:p>
        </w:tc>
        <w:tc>
          <w:tcPr>
            <w:tcW w:w="1280" w:type="dxa"/>
            <w:tcBorders>
              <w:top w:val="nil"/>
              <w:left w:val="nil"/>
              <w:bottom w:val="nil"/>
              <w:right w:val="nil"/>
            </w:tcBorders>
            <w:shd w:val="clear" w:color="auto" w:fill="auto"/>
            <w:noWrap/>
            <w:vAlign w:val="bottom"/>
            <w:hideMark/>
          </w:tcPr>
          <w:p w:rsidR="00B23878" w:rsidRPr="001572F0" w:rsidRDefault="00DA38A9" w:rsidP="00207808">
            <w:pPr>
              <w:spacing w:after="0" w:line="240" w:lineRule="auto"/>
              <w:jc w:val="center"/>
              <w:rPr>
                <w:rFonts w:ascii="Calibri" w:eastAsia="Times New Roman" w:hAnsi="Calibri" w:cs="Arial"/>
              </w:rPr>
            </w:pPr>
            <w:r>
              <w:rPr>
                <w:rFonts w:ascii="Calibri" w:eastAsia="Times New Roman" w:hAnsi="Calibri" w:cs="Arial"/>
              </w:rPr>
              <w:t xml:space="preserve"> </w:t>
            </w:r>
            <w:r w:rsidR="0027661A">
              <w:rPr>
                <w:rFonts w:ascii="Calibri" w:eastAsia="Times New Roman" w:hAnsi="Calibri" w:cs="Arial"/>
              </w:rPr>
              <w:t>0</w:t>
            </w:r>
            <w:r w:rsidR="00BD5745">
              <w:rPr>
                <w:rFonts w:ascii="Calibri" w:eastAsia="Times New Roman" w:hAnsi="Calibri" w:cs="Arial"/>
              </w:rPr>
              <w:t>,4</w:t>
            </w:r>
          </w:p>
        </w:tc>
        <w:tc>
          <w:tcPr>
            <w:tcW w:w="1160" w:type="dxa"/>
            <w:tcBorders>
              <w:top w:val="nil"/>
              <w:left w:val="nil"/>
              <w:bottom w:val="nil"/>
              <w:right w:val="nil"/>
            </w:tcBorders>
            <w:shd w:val="clear" w:color="auto" w:fill="auto"/>
            <w:noWrap/>
            <w:vAlign w:val="bottom"/>
            <w:hideMark/>
          </w:tcPr>
          <w:p w:rsidR="00B23878" w:rsidRPr="001572F0" w:rsidRDefault="00DA38A9" w:rsidP="00207808">
            <w:pPr>
              <w:spacing w:after="0" w:line="240" w:lineRule="auto"/>
              <w:jc w:val="center"/>
              <w:rPr>
                <w:rFonts w:ascii="Calibri" w:eastAsia="Times New Roman" w:hAnsi="Calibri" w:cs="Arial"/>
              </w:rPr>
            </w:pPr>
            <w:r>
              <w:rPr>
                <w:rFonts w:ascii="Calibri" w:eastAsia="Times New Roman" w:hAnsi="Calibri" w:cs="Arial"/>
              </w:rPr>
              <w:t xml:space="preserve"> </w:t>
            </w:r>
            <w:r w:rsidR="0027661A">
              <w:rPr>
                <w:rFonts w:ascii="Calibri" w:eastAsia="Times New Roman" w:hAnsi="Calibri" w:cs="Arial"/>
              </w:rPr>
              <w:t>1,</w:t>
            </w:r>
            <w:r w:rsidR="00BD5745">
              <w:rPr>
                <w:rFonts w:ascii="Calibri" w:eastAsia="Times New Roman" w:hAnsi="Calibri" w:cs="Arial"/>
              </w:rPr>
              <w:t>2</w:t>
            </w:r>
          </w:p>
        </w:tc>
        <w:tc>
          <w:tcPr>
            <w:tcW w:w="1000" w:type="dxa"/>
            <w:tcBorders>
              <w:top w:val="nil"/>
              <w:left w:val="nil"/>
              <w:bottom w:val="nil"/>
              <w:right w:val="nil"/>
            </w:tcBorders>
            <w:shd w:val="clear" w:color="auto" w:fill="auto"/>
            <w:noWrap/>
            <w:vAlign w:val="center"/>
            <w:hideMark/>
          </w:tcPr>
          <w:p w:rsidR="00B23878" w:rsidRPr="001572F0" w:rsidRDefault="00DA38A9" w:rsidP="00207808">
            <w:pPr>
              <w:spacing w:after="0" w:line="240" w:lineRule="auto"/>
              <w:jc w:val="center"/>
              <w:rPr>
                <w:rFonts w:ascii="Calibri" w:eastAsia="Times New Roman" w:hAnsi="Calibri" w:cs="Arial"/>
              </w:rPr>
            </w:pPr>
            <w:r>
              <w:rPr>
                <w:rFonts w:ascii="Calibri" w:eastAsia="Times New Roman" w:hAnsi="Calibri" w:cs="Arial"/>
              </w:rPr>
              <w:t xml:space="preserve"> </w:t>
            </w:r>
            <w:r w:rsidR="0027661A">
              <w:rPr>
                <w:rFonts w:ascii="Calibri" w:eastAsia="Times New Roman" w:hAnsi="Calibri" w:cs="Arial"/>
              </w:rPr>
              <w:t>2,</w:t>
            </w:r>
            <w:r w:rsidR="00BD5745">
              <w:rPr>
                <w:rFonts w:ascii="Calibri" w:eastAsia="Times New Roman" w:hAnsi="Calibri" w:cs="Arial"/>
              </w:rPr>
              <w:t>0</w:t>
            </w:r>
          </w:p>
        </w:tc>
      </w:tr>
    </w:tbl>
    <w:p w:rsidR="00B23878" w:rsidRDefault="00B23878" w:rsidP="00B23878">
      <w:pPr>
        <w:rPr>
          <w:rFonts w:ascii="Times New Roman" w:hAnsi="Times New Roman" w:cs="Times New Roman"/>
          <w:sz w:val="16"/>
          <w:szCs w:val="16"/>
        </w:rPr>
      </w:pPr>
      <w:r w:rsidRPr="00B17BC3">
        <w:rPr>
          <w:rFonts w:ascii="Times New Roman" w:hAnsi="Times New Roman" w:cs="Times New Roman"/>
          <w:sz w:val="16"/>
          <w:szCs w:val="16"/>
        </w:rPr>
        <w:t>*</w:t>
      </w:r>
      <w:r>
        <w:rPr>
          <w:rFonts w:ascii="Times New Roman" w:hAnsi="Times New Roman" w:cs="Times New Roman"/>
          <w:sz w:val="16"/>
          <w:szCs w:val="16"/>
        </w:rPr>
        <w:t>I vurdering af lønudgift er indregnet forventet naturlig afgang svarende til 1,6 årsværk i 2021</w:t>
      </w:r>
      <w:r w:rsidR="00BD5745">
        <w:rPr>
          <w:rFonts w:ascii="Times New Roman" w:hAnsi="Times New Roman" w:cs="Times New Roman"/>
          <w:sz w:val="16"/>
          <w:szCs w:val="16"/>
        </w:rPr>
        <w:t xml:space="preserve"> (0,8 årsværk på helårsbasis</w:t>
      </w:r>
      <w:r w:rsidR="00DA38A9">
        <w:rPr>
          <w:rFonts w:ascii="Times New Roman" w:hAnsi="Times New Roman" w:cs="Times New Roman"/>
          <w:sz w:val="16"/>
          <w:szCs w:val="16"/>
        </w:rPr>
        <w:t xml:space="preserve"> i 2021</w:t>
      </w:r>
      <w:r w:rsidR="00BD5745">
        <w:rPr>
          <w:rFonts w:ascii="Times New Roman" w:hAnsi="Times New Roman" w:cs="Times New Roman"/>
          <w:sz w:val="16"/>
          <w:szCs w:val="16"/>
        </w:rPr>
        <w:t>)</w:t>
      </w:r>
    </w:p>
    <w:p w:rsidR="007F1250" w:rsidRDefault="00B23878" w:rsidP="00226613">
      <w:pPr>
        <w:rPr>
          <w:rFonts w:ascii="Times New Roman" w:hAnsi="Times New Roman" w:cs="Times New Roman"/>
          <w:sz w:val="24"/>
          <w:szCs w:val="24"/>
        </w:rPr>
      </w:pPr>
      <w:r>
        <w:rPr>
          <w:rFonts w:ascii="Times New Roman" w:hAnsi="Times New Roman" w:cs="Times New Roman"/>
          <w:sz w:val="24"/>
          <w:szCs w:val="24"/>
        </w:rPr>
        <w:lastRenderedPageBreak/>
        <w:t>Det fremgår af oversigten, at fastholdelse af skolens hidtidige optagekapacitet svarende til 10 klasser alt andet lige vil give en noget bedre budgetsituation</w:t>
      </w:r>
      <w:r w:rsidR="00501C4C">
        <w:rPr>
          <w:rFonts w:ascii="Times New Roman" w:hAnsi="Times New Roman" w:cs="Times New Roman"/>
          <w:sz w:val="24"/>
          <w:szCs w:val="24"/>
        </w:rPr>
        <w:t xml:space="preserve">. </w:t>
      </w:r>
      <w:r>
        <w:rPr>
          <w:rFonts w:ascii="Times New Roman" w:hAnsi="Times New Roman" w:cs="Times New Roman"/>
          <w:sz w:val="24"/>
          <w:szCs w:val="24"/>
        </w:rPr>
        <w:t xml:space="preserve"> </w:t>
      </w:r>
      <w:r w:rsidR="007F1250">
        <w:rPr>
          <w:rFonts w:ascii="Times New Roman" w:hAnsi="Times New Roman" w:cs="Times New Roman"/>
          <w:sz w:val="24"/>
          <w:szCs w:val="24"/>
        </w:rPr>
        <w:t xml:space="preserve"> </w:t>
      </w:r>
    </w:p>
    <w:p w:rsidR="0048605D" w:rsidRDefault="006A045E" w:rsidP="00226613">
      <w:pPr>
        <w:rPr>
          <w:rFonts w:ascii="Times New Roman" w:hAnsi="Times New Roman" w:cs="Times New Roman"/>
          <w:sz w:val="24"/>
          <w:szCs w:val="24"/>
        </w:rPr>
      </w:pPr>
      <w:r>
        <w:rPr>
          <w:rFonts w:ascii="Times New Roman" w:hAnsi="Times New Roman" w:cs="Times New Roman"/>
          <w:sz w:val="24"/>
          <w:szCs w:val="24"/>
        </w:rPr>
        <w:t xml:space="preserve">Det bemærkes, at oversigterne </w:t>
      </w:r>
      <w:r w:rsidR="007F1250">
        <w:rPr>
          <w:rFonts w:ascii="Times New Roman" w:hAnsi="Times New Roman" w:cs="Times New Roman"/>
          <w:sz w:val="24"/>
          <w:szCs w:val="24"/>
        </w:rPr>
        <w:t xml:space="preserve">ovenfor </w:t>
      </w:r>
      <w:r>
        <w:rPr>
          <w:rFonts w:ascii="Times New Roman" w:hAnsi="Times New Roman" w:cs="Times New Roman"/>
          <w:sz w:val="24"/>
          <w:szCs w:val="24"/>
        </w:rPr>
        <w:t xml:space="preserve">er forbundet med betydelig usikkerhed, herunder om </w:t>
      </w:r>
      <w:r w:rsidR="009A4C2B">
        <w:rPr>
          <w:rFonts w:ascii="Times New Roman" w:hAnsi="Times New Roman" w:cs="Times New Roman"/>
          <w:sz w:val="24"/>
          <w:szCs w:val="24"/>
        </w:rPr>
        <w:t>elevtal</w:t>
      </w:r>
      <w:r w:rsidR="007F1250">
        <w:rPr>
          <w:rFonts w:ascii="Times New Roman" w:hAnsi="Times New Roman" w:cs="Times New Roman"/>
          <w:sz w:val="24"/>
          <w:szCs w:val="24"/>
        </w:rPr>
        <w:t xml:space="preserve">, </w:t>
      </w:r>
      <w:r>
        <w:rPr>
          <w:rFonts w:ascii="Times New Roman" w:hAnsi="Times New Roman" w:cs="Times New Roman"/>
          <w:sz w:val="24"/>
          <w:szCs w:val="24"/>
        </w:rPr>
        <w:t xml:space="preserve">finanslove og </w:t>
      </w:r>
      <w:r w:rsidR="007F1250">
        <w:rPr>
          <w:rFonts w:ascii="Times New Roman" w:hAnsi="Times New Roman" w:cs="Times New Roman"/>
          <w:sz w:val="24"/>
          <w:szCs w:val="24"/>
        </w:rPr>
        <w:t>annoncerede</w:t>
      </w:r>
      <w:r>
        <w:rPr>
          <w:rFonts w:ascii="Times New Roman" w:hAnsi="Times New Roman" w:cs="Times New Roman"/>
          <w:sz w:val="24"/>
          <w:szCs w:val="24"/>
        </w:rPr>
        <w:t xml:space="preserve"> ændringer i det gældende taxametersystem.</w:t>
      </w:r>
    </w:p>
    <w:p w:rsidR="007F1250" w:rsidRDefault="00A3226A" w:rsidP="00226613">
      <w:pPr>
        <w:rPr>
          <w:rFonts w:ascii="Times New Roman" w:hAnsi="Times New Roman" w:cs="Times New Roman"/>
          <w:sz w:val="24"/>
          <w:szCs w:val="24"/>
        </w:rPr>
      </w:pPr>
      <w:r>
        <w:rPr>
          <w:rFonts w:ascii="Times New Roman" w:hAnsi="Times New Roman" w:cs="Times New Roman"/>
          <w:sz w:val="24"/>
          <w:szCs w:val="24"/>
        </w:rPr>
        <w:t>I budget for 202</w:t>
      </w:r>
      <w:r w:rsidR="007F1250">
        <w:rPr>
          <w:rFonts w:ascii="Times New Roman" w:hAnsi="Times New Roman" w:cs="Times New Roman"/>
          <w:sz w:val="24"/>
          <w:szCs w:val="24"/>
        </w:rPr>
        <w:t>1</w:t>
      </w:r>
      <w:r w:rsidR="00775F34">
        <w:rPr>
          <w:rFonts w:ascii="Times New Roman" w:hAnsi="Times New Roman" w:cs="Times New Roman"/>
          <w:sz w:val="24"/>
          <w:szCs w:val="24"/>
        </w:rPr>
        <w:t>, som beskrives nærmere ned</w:t>
      </w:r>
      <w:r w:rsidR="00E61E2E">
        <w:rPr>
          <w:rFonts w:ascii="Times New Roman" w:hAnsi="Times New Roman" w:cs="Times New Roman"/>
          <w:sz w:val="24"/>
          <w:szCs w:val="24"/>
        </w:rPr>
        <w:t>enfor</w:t>
      </w:r>
      <w:r w:rsidR="00775F34">
        <w:rPr>
          <w:rFonts w:ascii="Times New Roman" w:hAnsi="Times New Roman" w:cs="Times New Roman"/>
          <w:sz w:val="24"/>
          <w:szCs w:val="24"/>
        </w:rPr>
        <w:t xml:space="preserve">, </w:t>
      </w:r>
      <w:r w:rsidR="00E61E2E">
        <w:rPr>
          <w:rFonts w:ascii="Times New Roman" w:hAnsi="Times New Roman" w:cs="Times New Roman"/>
          <w:sz w:val="24"/>
          <w:szCs w:val="24"/>
        </w:rPr>
        <w:t>tages der</w:t>
      </w:r>
      <w:r>
        <w:rPr>
          <w:rFonts w:ascii="Times New Roman" w:hAnsi="Times New Roman" w:cs="Times New Roman"/>
          <w:sz w:val="24"/>
          <w:szCs w:val="24"/>
        </w:rPr>
        <w:t xml:space="preserve"> udgangspunkt i</w:t>
      </w:r>
      <w:r w:rsidR="007F1250">
        <w:rPr>
          <w:rFonts w:ascii="Times New Roman" w:hAnsi="Times New Roman" w:cs="Times New Roman"/>
          <w:sz w:val="24"/>
          <w:szCs w:val="24"/>
        </w:rPr>
        <w:t xml:space="preserve"> en varig kapacitetsnedsættelse til 9 klasser, idet dette scenarie pt synes at være det mest sandsynlige. </w:t>
      </w:r>
    </w:p>
    <w:p w:rsidR="00501C4C" w:rsidRDefault="00501C4C" w:rsidP="00226613">
      <w:pPr>
        <w:rPr>
          <w:rFonts w:ascii="Times New Roman" w:hAnsi="Times New Roman" w:cs="Times New Roman"/>
          <w:sz w:val="24"/>
          <w:szCs w:val="24"/>
        </w:rPr>
      </w:pPr>
    </w:p>
    <w:p w:rsidR="00822773" w:rsidRPr="00F5758A" w:rsidRDefault="00A3226A" w:rsidP="00CA7521">
      <w:pPr>
        <w:pStyle w:val="Listeafsnit"/>
        <w:numPr>
          <w:ilvl w:val="0"/>
          <w:numId w:val="13"/>
        </w:numPr>
        <w:spacing w:after="0"/>
        <w:rPr>
          <w:rFonts w:ascii="Times New Roman" w:hAnsi="Times New Roman" w:cs="Times New Roman"/>
          <w:b/>
          <w:sz w:val="24"/>
          <w:szCs w:val="24"/>
        </w:rPr>
      </w:pPr>
      <w:r w:rsidRPr="00F5758A">
        <w:rPr>
          <w:rFonts w:ascii="Times New Roman" w:hAnsi="Times New Roman" w:cs="Times New Roman"/>
          <w:b/>
          <w:sz w:val="24"/>
          <w:szCs w:val="24"/>
        </w:rPr>
        <w:t>Budget 202</w:t>
      </w:r>
      <w:r w:rsidR="003543BC" w:rsidRPr="00F5758A">
        <w:rPr>
          <w:rFonts w:ascii="Times New Roman" w:hAnsi="Times New Roman" w:cs="Times New Roman"/>
          <w:b/>
          <w:sz w:val="24"/>
          <w:szCs w:val="24"/>
        </w:rPr>
        <w:t>1</w:t>
      </w:r>
      <w:r w:rsidRPr="00F5758A">
        <w:rPr>
          <w:rFonts w:ascii="Times New Roman" w:hAnsi="Times New Roman" w:cs="Times New Roman"/>
          <w:b/>
          <w:sz w:val="24"/>
          <w:szCs w:val="24"/>
        </w:rPr>
        <w:t xml:space="preserve"> - drift</w:t>
      </w:r>
    </w:p>
    <w:p w:rsidR="000C1FEB" w:rsidRDefault="00FA43EB" w:rsidP="000C1FEB">
      <w:pPr>
        <w:spacing w:after="0"/>
        <w:rPr>
          <w:rFonts w:ascii="Times New Roman" w:hAnsi="Times New Roman" w:cs="Times New Roman"/>
          <w:sz w:val="24"/>
          <w:szCs w:val="24"/>
        </w:rPr>
      </w:pPr>
      <w:r>
        <w:rPr>
          <w:rFonts w:ascii="Times New Roman" w:hAnsi="Times New Roman" w:cs="Times New Roman"/>
          <w:sz w:val="24"/>
          <w:szCs w:val="24"/>
        </w:rPr>
        <w:t>D</w:t>
      </w:r>
      <w:r w:rsidRPr="00FA43EB">
        <w:rPr>
          <w:rFonts w:ascii="Times New Roman" w:hAnsi="Times New Roman" w:cs="Times New Roman"/>
          <w:sz w:val="24"/>
          <w:szCs w:val="24"/>
        </w:rPr>
        <w:t xml:space="preserve">ette afsnit </w:t>
      </w:r>
      <w:r>
        <w:rPr>
          <w:rFonts w:ascii="Times New Roman" w:hAnsi="Times New Roman" w:cs="Times New Roman"/>
          <w:sz w:val="24"/>
          <w:szCs w:val="24"/>
        </w:rPr>
        <w:t xml:space="preserve">indeholder en </w:t>
      </w:r>
      <w:r w:rsidR="00FF736E">
        <w:rPr>
          <w:rFonts w:ascii="Times New Roman" w:hAnsi="Times New Roman" w:cs="Times New Roman"/>
          <w:sz w:val="24"/>
          <w:szCs w:val="24"/>
        </w:rPr>
        <w:t>nærmere</w:t>
      </w:r>
      <w:r>
        <w:rPr>
          <w:rFonts w:ascii="Times New Roman" w:hAnsi="Times New Roman" w:cs="Times New Roman"/>
          <w:sz w:val="24"/>
          <w:szCs w:val="24"/>
        </w:rPr>
        <w:t xml:space="preserve"> beskrivelse af </w:t>
      </w:r>
      <w:r w:rsidR="002718AC">
        <w:rPr>
          <w:rFonts w:ascii="Times New Roman" w:hAnsi="Times New Roman" w:cs="Times New Roman"/>
          <w:sz w:val="24"/>
          <w:szCs w:val="24"/>
        </w:rPr>
        <w:t>budget</w:t>
      </w:r>
      <w:r w:rsidR="00BF5AE4">
        <w:rPr>
          <w:rFonts w:ascii="Times New Roman" w:hAnsi="Times New Roman" w:cs="Times New Roman"/>
          <w:sz w:val="24"/>
          <w:szCs w:val="24"/>
        </w:rPr>
        <w:t xml:space="preserve"> for</w:t>
      </w:r>
      <w:r w:rsidR="00142872">
        <w:rPr>
          <w:rFonts w:ascii="Times New Roman" w:hAnsi="Times New Roman" w:cs="Times New Roman"/>
          <w:sz w:val="24"/>
          <w:szCs w:val="24"/>
        </w:rPr>
        <w:t xml:space="preserve"> </w:t>
      </w:r>
      <w:r w:rsidR="00240DD1">
        <w:rPr>
          <w:rFonts w:ascii="Times New Roman" w:hAnsi="Times New Roman" w:cs="Times New Roman"/>
          <w:sz w:val="24"/>
          <w:szCs w:val="24"/>
        </w:rPr>
        <w:t>202</w:t>
      </w:r>
      <w:r w:rsidR="003543BC">
        <w:rPr>
          <w:rFonts w:ascii="Times New Roman" w:hAnsi="Times New Roman" w:cs="Times New Roman"/>
          <w:sz w:val="24"/>
          <w:szCs w:val="24"/>
        </w:rPr>
        <w:t>1</w:t>
      </w:r>
      <w:r w:rsidR="00822773">
        <w:rPr>
          <w:rFonts w:ascii="Times New Roman" w:hAnsi="Times New Roman" w:cs="Times New Roman"/>
          <w:sz w:val="24"/>
          <w:szCs w:val="24"/>
        </w:rPr>
        <w:t>.</w:t>
      </w:r>
    </w:p>
    <w:p w:rsidR="00822773" w:rsidRDefault="00822773" w:rsidP="000C1FEB">
      <w:pPr>
        <w:spacing w:after="0"/>
        <w:rPr>
          <w:rFonts w:ascii="Times New Roman" w:hAnsi="Times New Roman" w:cs="Times New Roman"/>
          <w:sz w:val="24"/>
          <w:szCs w:val="24"/>
        </w:rPr>
      </w:pPr>
    </w:p>
    <w:p w:rsidR="00F70A58" w:rsidRPr="00FA43EB" w:rsidRDefault="00FA43EB" w:rsidP="000C1FEB">
      <w:pPr>
        <w:spacing w:after="0"/>
        <w:rPr>
          <w:rFonts w:ascii="Times New Roman" w:hAnsi="Times New Roman" w:cs="Times New Roman"/>
          <w:b/>
          <w:sz w:val="24"/>
          <w:szCs w:val="24"/>
        </w:rPr>
      </w:pPr>
      <w:r w:rsidRPr="00FA43EB">
        <w:rPr>
          <w:rFonts w:ascii="Times New Roman" w:hAnsi="Times New Roman" w:cs="Times New Roman"/>
          <w:b/>
          <w:sz w:val="24"/>
          <w:szCs w:val="24"/>
        </w:rPr>
        <w:t>F</w:t>
      </w:r>
      <w:r w:rsidR="00AC6B56" w:rsidRPr="00FA43EB">
        <w:rPr>
          <w:rFonts w:ascii="Times New Roman" w:hAnsi="Times New Roman" w:cs="Times New Roman"/>
          <w:b/>
          <w:sz w:val="24"/>
          <w:szCs w:val="24"/>
        </w:rPr>
        <w:t>orventede indtægter</w:t>
      </w:r>
    </w:p>
    <w:p w:rsidR="00D61203" w:rsidRDefault="000C3316" w:rsidP="000C1FEB">
      <w:pPr>
        <w:spacing w:after="0"/>
        <w:rPr>
          <w:rFonts w:ascii="Times New Roman" w:hAnsi="Times New Roman" w:cs="Times New Roman"/>
          <w:sz w:val="24"/>
          <w:szCs w:val="24"/>
        </w:rPr>
      </w:pPr>
      <w:r>
        <w:rPr>
          <w:rFonts w:ascii="Times New Roman" w:hAnsi="Times New Roman" w:cs="Times New Roman"/>
          <w:sz w:val="24"/>
          <w:szCs w:val="24"/>
        </w:rPr>
        <w:t xml:space="preserve">Opgørelsen </w:t>
      </w:r>
      <w:r w:rsidR="00EF10E4">
        <w:rPr>
          <w:rFonts w:ascii="Times New Roman" w:hAnsi="Times New Roman" w:cs="Times New Roman"/>
          <w:sz w:val="24"/>
          <w:szCs w:val="24"/>
        </w:rPr>
        <w:t xml:space="preserve">af forventede indtægter i budgetåret </w:t>
      </w:r>
      <w:r w:rsidR="00240DD1">
        <w:rPr>
          <w:rFonts w:ascii="Times New Roman" w:hAnsi="Times New Roman" w:cs="Times New Roman"/>
          <w:sz w:val="24"/>
          <w:szCs w:val="24"/>
        </w:rPr>
        <w:t>202</w:t>
      </w:r>
      <w:r w:rsidR="003F793F">
        <w:rPr>
          <w:rFonts w:ascii="Times New Roman" w:hAnsi="Times New Roman" w:cs="Times New Roman"/>
          <w:sz w:val="24"/>
          <w:szCs w:val="24"/>
        </w:rPr>
        <w:t>1</w:t>
      </w:r>
      <w:r w:rsidR="00EF10E4">
        <w:rPr>
          <w:rFonts w:ascii="Times New Roman" w:hAnsi="Times New Roman" w:cs="Times New Roman"/>
          <w:sz w:val="24"/>
          <w:szCs w:val="24"/>
        </w:rPr>
        <w:t xml:space="preserve"> er baseret på </w:t>
      </w:r>
      <w:r w:rsidR="00E06F9E">
        <w:rPr>
          <w:rFonts w:ascii="Times New Roman" w:hAnsi="Times New Roman" w:cs="Times New Roman"/>
          <w:sz w:val="24"/>
          <w:szCs w:val="24"/>
        </w:rPr>
        <w:t>f</w:t>
      </w:r>
      <w:r w:rsidR="00A647CC">
        <w:rPr>
          <w:rFonts w:ascii="Times New Roman" w:hAnsi="Times New Roman" w:cs="Times New Roman"/>
          <w:sz w:val="24"/>
          <w:szCs w:val="24"/>
        </w:rPr>
        <w:t>inan</w:t>
      </w:r>
      <w:r w:rsidR="005E7429">
        <w:rPr>
          <w:rFonts w:ascii="Times New Roman" w:hAnsi="Times New Roman" w:cs="Times New Roman"/>
          <w:sz w:val="24"/>
          <w:szCs w:val="24"/>
        </w:rPr>
        <w:t>s</w:t>
      </w:r>
      <w:r w:rsidR="00A647CC">
        <w:rPr>
          <w:rFonts w:ascii="Times New Roman" w:hAnsi="Times New Roman" w:cs="Times New Roman"/>
          <w:sz w:val="24"/>
          <w:szCs w:val="24"/>
        </w:rPr>
        <w:t>lov</w:t>
      </w:r>
      <w:r w:rsidR="0027661A">
        <w:rPr>
          <w:rFonts w:ascii="Times New Roman" w:hAnsi="Times New Roman" w:cs="Times New Roman"/>
          <w:sz w:val="24"/>
          <w:szCs w:val="24"/>
        </w:rPr>
        <w:t>en</w:t>
      </w:r>
      <w:r w:rsidR="00713474">
        <w:rPr>
          <w:rFonts w:ascii="Times New Roman" w:hAnsi="Times New Roman" w:cs="Times New Roman"/>
          <w:sz w:val="24"/>
          <w:szCs w:val="24"/>
        </w:rPr>
        <w:t xml:space="preserve"> </w:t>
      </w:r>
      <w:r w:rsidR="003F793F">
        <w:rPr>
          <w:rFonts w:ascii="Times New Roman" w:hAnsi="Times New Roman" w:cs="Times New Roman"/>
          <w:sz w:val="24"/>
          <w:szCs w:val="24"/>
        </w:rPr>
        <w:t xml:space="preserve">for </w:t>
      </w:r>
      <w:r w:rsidR="00240DD1">
        <w:rPr>
          <w:rFonts w:ascii="Times New Roman" w:hAnsi="Times New Roman" w:cs="Times New Roman"/>
          <w:sz w:val="24"/>
          <w:szCs w:val="24"/>
        </w:rPr>
        <w:t>202</w:t>
      </w:r>
      <w:r w:rsidR="003F793F">
        <w:rPr>
          <w:rFonts w:ascii="Times New Roman" w:hAnsi="Times New Roman" w:cs="Times New Roman"/>
          <w:sz w:val="24"/>
          <w:szCs w:val="24"/>
        </w:rPr>
        <w:t>1</w:t>
      </w:r>
      <w:r w:rsidR="00EF10E4">
        <w:rPr>
          <w:rFonts w:ascii="Times New Roman" w:hAnsi="Times New Roman" w:cs="Times New Roman"/>
          <w:sz w:val="24"/>
          <w:szCs w:val="24"/>
        </w:rPr>
        <w:t>.</w:t>
      </w:r>
      <w:r w:rsidR="00F60CB4">
        <w:rPr>
          <w:rFonts w:ascii="Times New Roman" w:hAnsi="Times New Roman" w:cs="Times New Roman"/>
          <w:sz w:val="24"/>
          <w:szCs w:val="24"/>
        </w:rPr>
        <w:t xml:space="preserve"> </w:t>
      </w:r>
      <w:r>
        <w:rPr>
          <w:rFonts w:ascii="Times New Roman" w:hAnsi="Times New Roman" w:cs="Times New Roman"/>
          <w:sz w:val="24"/>
          <w:szCs w:val="24"/>
        </w:rPr>
        <w:t xml:space="preserve">Det er antallet af </w:t>
      </w:r>
      <w:r w:rsidR="0074599B">
        <w:rPr>
          <w:rFonts w:ascii="Times New Roman" w:hAnsi="Times New Roman" w:cs="Times New Roman"/>
          <w:sz w:val="24"/>
          <w:szCs w:val="24"/>
        </w:rPr>
        <w:t>elever og elevfrafald</w:t>
      </w:r>
      <w:r w:rsidR="00945FAE">
        <w:rPr>
          <w:rFonts w:ascii="Times New Roman" w:hAnsi="Times New Roman" w:cs="Times New Roman"/>
          <w:sz w:val="24"/>
          <w:szCs w:val="24"/>
        </w:rPr>
        <w:t>, der afgør</w:t>
      </w:r>
      <w:r>
        <w:rPr>
          <w:rFonts w:ascii="Times New Roman" w:hAnsi="Times New Roman" w:cs="Times New Roman"/>
          <w:sz w:val="24"/>
          <w:szCs w:val="24"/>
        </w:rPr>
        <w:t xml:space="preserve"> </w:t>
      </w:r>
      <w:r w:rsidR="006D3BCA">
        <w:rPr>
          <w:rFonts w:ascii="Times New Roman" w:hAnsi="Times New Roman" w:cs="Times New Roman"/>
          <w:sz w:val="24"/>
          <w:szCs w:val="24"/>
        </w:rPr>
        <w:t>skolens samlede indtægter</w:t>
      </w:r>
      <w:r w:rsidR="00FA43EB">
        <w:rPr>
          <w:rFonts w:ascii="Times New Roman" w:hAnsi="Times New Roman" w:cs="Times New Roman"/>
          <w:sz w:val="24"/>
          <w:szCs w:val="24"/>
        </w:rPr>
        <w:t xml:space="preserve">. </w:t>
      </w:r>
      <w:r w:rsidR="006D3BCA">
        <w:rPr>
          <w:rFonts w:ascii="Times New Roman" w:hAnsi="Times New Roman" w:cs="Times New Roman"/>
          <w:sz w:val="24"/>
          <w:szCs w:val="24"/>
        </w:rPr>
        <w:t xml:space="preserve">Der </w:t>
      </w:r>
      <w:r w:rsidR="00707985">
        <w:rPr>
          <w:rFonts w:ascii="Times New Roman" w:hAnsi="Times New Roman" w:cs="Times New Roman"/>
          <w:sz w:val="24"/>
          <w:szCs w:val="24"/>
        </w:rPr>
        <w:t xml:space="preserve">er i </w:t>
      </w:r>
      <w:r w:rsidR="00663F6A">
        <w:rPr>
          <w:rFonts w:ascii="Times New Roman" w:hAnsi="Times New Roman" w:cs="Times New Roman"/>
          <w:sz w:val="24"/>
          <w:szCs w:val="24"/>
        </w:rPr>
        <w:t>vurderingen af indtægter</w:t>
      </w:r>
      <w:r w:rsidR="00C5765D">
        <w:rPr>
          <w:rFonts w:ascii="Times New Roman" w:hAnsi="Times New Roman" w:cs="Times New Roman"/>
          <w:sz w:val="24"/>
          <w:szCs w:val="24"/>
        </w:rPr>
        <w:t xml:space="preserve"> i </w:t>
      </w:r>
      <w:r w:rsidR="00240DD1">
        <w:rPr>
          <w:rFonts w:ascii="Times New Roman" w:hAnsi="Times New Roman" w:cs="Times New Roman"/>
          <w:sz w:val="24"/>
          <w:szCs w:val="24"/>
        </w:rPr>
        <w:t>202</w:t>
      </w:r>
      <w:r w:rsidR="00FC3FEC">
        <w:rPr>
          <w:rFonts w:ascii="Times New Roman" w:hAnsi="Times New Roman" w:cs="Times New Roman"/>
          <w:sz w:val="24"/>
          <w:szCs w:val="24"/>
        </w:rPr>
        <w:t>1</w:t>
      </w:r>
      <w:r w:rsidR="006D3BCA">
        <w:rPr>
          <w:rFonts w:ascii="Times New Roman" w:hAnsi="Times New Roman" w:cs="Times New Roman"/>
          <w:sz w:val="24"/>
          <w:szCs w:val="24"/>
        </w:rPr>
        <w:t xml:space="preserve"> </w:t>
      </w:r>
      <w:r w:rsidR="00707985">
        <w:rPr>
          <w:rFonts w:ascii="Times New Roman" w:hAnsi="Times New Roman" w:cs="Times New Roman"/>
          <w:sz w:val="24"/>
          <w:szCs w:val="24"/>
        </w:rPr>
        <w:t xml:space="preserve">taget </w:t>
      </w:r>
      <w:r w:rsidR="006D3BCA">
        <w:rPr>
          <w:rFonts w:ascii="Times New Roman" w:hAnsi="Times New Roman" w:cs="Times New Roman"/>
          <w:sz w:val="24"/>
          <w:szCs w:val="24"/>
        </w:rPr>
        <w:t xml:space="preserve">udgangspunkt i </w:t>
      </w:r>
      <w:r w:rsidR="00E939D3">
        <w:rPr>
          <w:rFonts w:ascii="Times New Roman" w:hAnsi="Times New Roman" w:cs="Times New Roman"/>
          <w:sz w:val="24"/>
          <w:szCs w:val="24"/>
        </w:rPr>
        <w:t>de</w:t>
      </w:r>
      <w:r w:rsidR="00963E15">
        <w:rPr>
          <w:rFonts w:ascii="Times New Roman" w:hAnsi="Times New Roman" w:cs="Times New Roman"/>
          <w:sz w:val="24"/>
          <w:szCs w:val="24"/>
        </w:rPr>
        <w:t xml:space="preserve">t aktuelle antal elever og </w:t>
      </w:r>
      <w:r w:rsidR="006D3BCA">
        <w:rPr>
          <w:rFonts w:ascii="Times New Roman" w:hAnsi="Times New Roman" w:cs="Times New Roman"/>
          <w:sz w:val="24"/>
          <w:szCs w:val="24"/>
        </w:rPr>
        <w:t xml:space="preserve">prognoser </w:t>
      </w:r>
      <w:r w:rsidR="00963E15">
        <w:rPr>
          <w:rFonts w:ascii="Times New Roman" w:hAnsi="Times New Roman" w:cs="Times New Roman"/>
          <w:sz w:val="24"/>
          <w:szCs w:val="24"/>
        </w:rPr>
        <w:t>for</w:t>
      </w:r>
      <w:r w:rsidR="006D3BCA">
        <w:rPr>
          <w:rFonts w:ascii="Times New Roman" w:hAnsi="Times New Roman" w:cs="Times New Roman"/>
          <w:sz w:val="24"/>
          <w:szCs w:val="24"/>
        </w:rPr>
        <w:t xml:space="preserve"> </w:t>
      </w:r>
      <w:r w:rsidR="00EF1F84">
        <w:rPr>
          <w:rFonts w:ascii="Times New Roman" w:hAnsi="Times New Roman" w:cs="Times New Roman"/>
          <w:sz w:val="24"/>
          <w:szCs w:val="24"/>
        </w:rPr>
        <w:t>det nye skoleår</w:t>
      </w:r>
      <w:r w:rsidR="006D3BCA">
        <w:rPr>
          <w:rFonts w:ascii="Times New Roman" w:hAnsi="Times New Roman" w:cs="Times New Roman"/>
          <w:sz w:val="24"/>
          <w:szCs w:val="24"/>
        </w:rPr>
        <w:t xml:space="preserve">, hvor der </w:t>
      </w:r>
      <w:r w:rsidR="00FC3FEC">
        <w:rPr>
          <w:rFonts w:ascii="Times New Roman" w:hAnsi="Times New Roman" w:cs="Times New Roman"/>
          <w:sz w:val="24"/>
          <w:szCs w:val="24"/>
        </w:rPr>
        <w:t xml:space="preserve">jf. ovenfor tages udgangspunkt i en kapacitetsbegrænsning med </w:t>
      </w:r>
      <w:proofErr w:type="spellStart"/>
      <w:r w:rsidR="00FC3FEC">
        <w:rPr>
          <w:rFonts w:ascii="Times New Roman" w:hAnsi="Times New Roman" w:cs="Times New Roman"/>
          <w:sz w:val="24"/>
          <w:szCs w:val="24"/>
        </w:rPr>
        <w:t>nyoptag</w:t>
      </w:r>
      <w:proofErr w:type="spellEnd"/>
      <w:r w:rsidR="00FC3FEC">
        <w:rPr>
          <w:rFonts w:ascii="Times New Roman" w:hAnsi="Times New Roman" w:cs="Times New Roman"/>
          <w:sz w:val="24"/>
          <w:szCs w:val="24"/>
        </w:rPr>
        <w:t xml:space="preserve"> af elever svarende til 9</w:t>
      </w:r>
      <w:r w:rsidR="006D3BCA">
        <w:rPr>
          <w:rFonts w:ascii="Times New Roman" w:hAnsi="Times New Roman" w:cs="Times New Roman"/>
          <w:sz w:val="24"/>
          <w:szCs w:val="24"/>
        </w:rPr>
        <w:t xml:space="preserve"> nye 1.g. klasser</w:t>
      </w:r>
      <w:r w:rsidR="00FC3FEC">
        <w:rPr>
          <w:rFonts w:ascii="Times New Roman" w:hAnsi="Times New Roman" w:cs="Times New Roman"/>
          <w:sz w:val="24"/>
          <w:szCs w:val="24"/>
        </w:rPr>
        <w:t xml:space="preserve">. </w:t>
      </w:r>
      <w:r w:rsidR="00FA43EB">
        <w:rPr>
          <w:rFonts w:ascii="Times New Roman" w:hAnsi="Times New Roman" w:cs="Times New Roman"/>
          <w:sz w:val="24"/>
          <w:szCs w:val="24"/>
        </w:rPr>
        <w:t xml:space="preserve"> </w:t>
      </w:r>
      <w:r w:rsidR="00E06F9E">
        <w:rPr>
          <w:rFonts w:ascii="Times New Roman" w:hAnsi="Times New Roman" w:cs="Times New Roman"/>
          <w:sz w:val="24"/>
          <w:szCs w:val="24"/>
        </w:rPr>
        <w:t xml:space="preserve"> </w:t>
      </w:r>
    </w:p>
    <w:p w:rsidR="0020247F" w:rsidRDefault="0020247F" w:rsidP="000C1FEB">
      <w:pPr>
        <w:spacing w:after="0"/>
        <w:rPr>
          <w:rFonts w:ascii="Times New Roman" w:hAnsi="Times New Roman" w:cs="Times New Roman"/>
          <w:sz w:val="24"/>
          <w:szCs w:val="24"/>
        </w:rPr>
      </w:pPr>
    </w:p>
    <w:p w:rsidR="00FD3E80" w:rsidRDefault="00485E7C" w:rsidP="009C5F30">
      <w:pPr>
        <w:spacing w:after="0"/>
        <w:rPr>
          <w:rFonts w:ascii="Times New Roman" w:hAnsi="Times New Roman" w:cs="Times New Roman"/>
          <w:sz w:val="24"/>
          <w:szCs w:val="24"/>
        </w:rPr>
      </w:pPr>
      <w:r>
        <w:rPr>
          <w:rFonts w:ascii="Times New Roman" w:hAnsi="Times New Roman" w:cs="Times New Roman"/>
          <w:sz w:val="24"/>
          <w:szCs w:val="24"/>
        </w:rPr>
        <w:t xml:space="preserve">Med udgangspunkt i </w:t>
      </w:r>
      <w:r w:rsidR="004230CF">
        <w:rPr>
          <w:rFonts w:ascii="Times New Roman" w:hAnsi="Times New Roman" w:cs="Times New Roman"/>
          <w:sz w:val="24"/>
          <w:szCs w:val="24"/>
        </w:rPr>
        <w:t>taxamet</w:t>
      </w:r>
      <w:r w:rsidR="00E939D3">
        <w:rPr>
          <w:rFonts w:ascii="Times New Roman" w:hAnsi="Times New Roman" w:cs="Times New Roman"/>
          <w:sz w:val="24"/>
          <w:szCs w:val="24"/>
        </w:rPr>
        <w:t>rene</w:t>
      </w:r>
      <w:r w:rsidR="004230CF">
        <w:rPr>
          <w:rFonts w:ascii="Times New Roman" w:hAnsi="Times New Roman" w:cs="Times New Roman"/>
          <w:sz w:val="24"/>
          <w:szCs w:val="24"/>
        </w:rPr>
        <w:t xml:space="preserve"> på </w:t>
      </w:r>
      <w:r w:rsidR="0027661A">
        <w:rPr>
          <w:rFonts w:ascii="Times New Roman" w:hAnsi="Times New Roman" w:cs="Times New Roman"/>
          <w:sz w:val="24"/>
          <w:szCs w:val="24"/>
        </w:rPr>
        <w:t>f</w:t>
      </w:r>
      <w:r w:rsidR="00A647CC">
        <w:rPr>
          <w:rFonts w:ascii="Times New Roman" w:hAnsi="Times New Roman" w:cs="Times New Roman"/>
          <w:sz w:val="24"/>
          <w:szCs w:val="24"/>
        </w:rPr>
        <w:t>inanslov</w:t>
      </w:r>
      <w:r w:rsidR="0027661A">
        <w:rPr>
          <w:rFonts w:ascii="Times New Roman" w:hAnsi="Times New Roman" w:cs="Times New Roman"/>
          <w:sz w:val="24"/>
          <w:szCs w:val="24"/>
        </w:rPr>
        <w:t>en</w:t>
      </w:r>
      <w:r w:rsidR="00142872">
        <w:rPr>
          <w:rFonts w:ascii="Times New Roman" w:hAnsi="Times New Roman" w:cs="Times New Roman"/>
          <w:sz w:val="24"/>
          <w:szCs w:val="24"/>
        </w:rPr>
        <w:t xml:space="preserve"> for </w:t>
      </w:r>
      <w:r w:rsidR="00240DD1">
        <w:rPr>
          <w:rFonts w:ascii="Times New Roman" w:hAnsi="Times New Roman" w:cs="Times New Roman"/>
          <w:sz w:val="24"/>
          <w:szCs w:val="24"/>
        </w:rPr>
        <w:t>202</w:t>
      </w:r>
      <w:r w:rsidR="00FC3FEC">
        <w:rPr>
          <w:rFonts w:ascii="Times New Roman" w:hAnsi="Times New Roman" w:cs="Times New Roman"/>
          <w:sz w:val="24"/>
          <w:szCs w:val="24"/>
        </w:rPr>
        <w:t>1</w:t>
      </w:r>
      <w:r w:rsidR="0074599B">
        <w:rPr>
          <w:rFonts w:ascii="Times New Roman" w:hAnsi="Times New Roman" w:cs="Times New Roman"/>
          <w:sz w:val="24"/>
          <w:szCs w:val="24"/>
        </w:rPr>
        <w:t xml:space="preserve"> </w:t>
      </w:r>
      <w:r>
        <w:rPr>
          <w:rFonts w:ascii="Times New Roman" w:hAnsi="Times New Roman" w:cs="Times New Roman"/>
          <w:sz w:val="24"/>
          <w:szCs w:val="24"/>
        </w:rPr>
        <w:t xml:space="preserve">og en forventning om optag af </w:t>
      </w:r>
      <w:r w:rsidR="00FC3FEC">
        <w:rPr>
          <w:rFonts w:ascii="Times New Roman" w:hAnsi="Times New Roman" w:cs="Times New Roman"/>
          <w:sz w:val="24"/>
          <w:szCs w:val="24"/>
        </w:rPr>
        <w:t xml:space="preserve">elever svarende til 9 </w:t>
      </w:r>
      <w:r>
        <w:rPr>
          <w:rFonts w:ascii="Times New Roman" w:hAnsi="Times New Roman" w:cs="Times New Roman"/>
          <w:sz w:val="24"/>
          <w:szCs w:val="24"/>
        </w:rPr>
        <w:t>nye klasser pr. 1.</w:t>
      </w:r>
      <w:r w:rsidR="00945FAE">
        <w:rPr>
          <w:rFonts w:ascii="Times New Roman" w:hAnsi="Times New Roman" w:cs="Times New Roman"/>
          <w:sz w:val="24"/>
          <w:szCs w:val="24"/>
        </w:rPr>
        <w:t xml:space="preserve"> august </w:t>
      </w:r>
      <w:r w:rsidR="00240DD1">
        <w:rPr>
          <w:rFonts w:ascii="Times New Roman" w:hAnsi="Times New Roman" w:cs="Times New Roman"/>
          <w:sz w:val="24"/>
          <w:szCs w:val="24"/>
        </w:rPr>
        <w:t>202</w:t>
      </w:r>
      <w:r w:rsidR="00FC3FEC">
        <w:rPr>
          <w:rFonts w:ascii="Times New Roman" w:hAnsi="Times New Roman" w:cs="Times New Roman"/>
          <w:sz w:val="24"/>
          <w:szCs w:val="24"/>
        </w:rPr>
        <w:t>1</w:t>
      </w:r>
      <w:r w:rsidR="00945FAE">
        <w:rPr>
          <w:rFonts w:ascii="Times New Roman" w:hAnsi="Times New Roman" w:cs="Times New Roman"/>
          <w:sz w:val="24"/>
          <w:szCs w:val="24"/>
        </w:rPr>
        <w:t xml:space="preserve"> </w:t>
      </w:r>
      <w:r>
        <w:rPr>
          <w:rFonts w:ascii="Times New Roman" w:hAnsi="Times New Roman" w:cs="Times New Roman"/>
          <w:sz w:val="24"/>
          <w:szCs w:val="24"/>
        </w:rPr>
        <w:t>kan</w:t>
      </w:r>
      <w:r w:rsidR="00D61203">
        <w:rPr>
          <w:rFonts w:ascii="Times New Roman" w:hAnsi="Times New Roman" w:cs="Times New Roman"/>
          <w:sz w:val="24"/>
          <w:szCs w:val="24"/>
        </w:rPr>
        <w:t xml:space="preserve"> der opstilles følgende estimat</w:t>
      </w:r>
      <w:r>
        <w:rPr>
          <w:rFonts w:ascii="Times New Roman" w:hAnsi="Times New Roman" w:cs="Times New Roman"/>
          <w:sz w:val="24"/>
          <w:szCs w:val="24"/>
        </w:rPr>
        <w:t xml:space="preserve"> for skolens indtægtsgrundlag i </w:t>
      </w:r>
      <w:r w:rsidR="00240DD1">
        <w:rPr>
          <w:rFonts w:ascii="Times New Roman" w:hAnsi="Times New Roman" w:cs="Times New Roman"/>
          <w:sz w:val="24"/>
          <w:szCs w:val="24"/>
        </w:rPr>
        <w:t>202</w:t>
      </w:r>
      <w:r w:rsidR="00FC3FEC">
        <w:rPr>
          <w:rFonts w:ascii="Times New Roman" w:hAnsi="Times New Roman" w:cs="Times New Roman"/>
          <w:sz w:val="24"/>
          <w:szCs w:val="24"/>
        </w:rPr>
        <w:t>1</w:t>
      </w:r>
      <w:r w:rsidR="00FD3E80">
        <w:rPr>
          <w:rFonts w:ascii="Times New Roman" w:hAnsi="Times New Roman" w:cs="Times New Roman"/>
          <w:sz w:val="24"/>
          <w:szCs w:val="24"/>
        </w:rPr>
        <w:t>.</w:t>
      </w:r>
    </w:p>
    <w:p w:rsidR="009C5F30" w:rsidRDefault="009C5F30" w:rsidP="00D56CB2">
      <w:pPr>
        <w:spacing w:line="240" w:lineRule="auto"/>
        <w:rPr>
          <w:rFonts w:ascii="Times New Roman" w:hAnsi="Times New Roman" w:cs="Times New Roman"/>
          <w:b/>
          <w:sz w:val="24"/>
          <w:szCs w:val="24"/>
        </w:rPr>
      </w:pPr>
    </w:p>
    <w:p w:rsidR="00D56CB2" w:rsidRDefault="00FC3FEC" w:rsidP="00D56CB2">
      <w:pPr>
        <w:spacing w:line="240" w:lineRule="auto"/>
        <w:rPr>
          <w:rFonts w:ascii="Times New Roman" w:hAnsi="Times New Roman" w:cs="Times New Roman"/>
          <w:b/>
          <w:sz w:val="24"/>
          <w:szCs w:val="24"/>
        </w:rPr>
      </w:pPr>
      <w:r>
        <w:rPr>
          <w:rFonts w:ascii="Times New Roman" w:hAnsi="Times New Roman" w:cs="Times New Roman"/>
          <w:b/>
          <w:sz w:val="24"/>
          <w:szCs w:val="24"/>
        </w:rPr>
        <w:t>F</w:t>
      </w:r>
      <w:r w:rsidR="00E06F9E">
        <w:rPr>
          <w:rFonts w:ascii="Times New Roman" w:hAnsi="Times New Roman" w:cs="Times New Roman"/>
          <w:b/>
          <w:sz w:val="24"/>
          <w:szCs w:val="24"/>
        </w:rPr>
        <w:t>inans</w:t>
      </w:r>
      <w:r w:rsidR="00FD3E80">
        <w:rPr>
          <w:rFonts w:ascii="Times New Roman" w:hAnsi="Times New Roman" w:cs="Times New Roman"/>
          <w:b/>
          <w:sz w:val="24"/>
          <w:szCs w:val="24"/>
        </w:rPr>
        <w:t>lov</w:t>
      </w:r>
      <w:r w:rsidR="00142872">
        <w:rPr>
          <w:rFonts w:ascii="Times New Roman" w:hAnsi="Times New Roman" w:cs="Times New Roman"/>
          <w:b/>
          <w:sz w:val="24"/>
          <w:szCs w:val="24"/>
        </w:rPr>
        <w:t xml:space="preserve"> </w:t>
      </w:r>
      <w:r w:rsidR="00240DD1">
        <w:rPr>
          <w:rFonts w:ascii="Times New Roman" w:hAnsi="Times New Roman" w:cs="Times New Roman"/>
          <w:b/>
          <w:sz w:val="24"/>
          <w:szCs w:val="24"/>
        </w:rPr>
        <w:t>202</w:t>
      </w:r>
      <w:r>
        <w:rPr>
          <w:rFonts w:ascii="Times New Roman" w:hAnsi="Times New Roman" w:cs="Times New Roman"/>
          <w:b/>
          <w:sz w:val="24"/>
          <w:szCs w:val="24"/>
        </w:rPr>
        <w:t>1</w:t>
      </w:r>
      <w:r w:rsidR="005E7429">
        <w:rPr>
          <w:rFonts w:ascii="Times New Roman" w:hAnsi="Times New Roman" w:cs="Times New Roman"/>
          <w:b/>
          <w:sz w:val="24"/>
          <w:szCs w:val="24"/>
        </w:rPr>
        <w:tab/>
        <w:t xml:space="preserve">   </w:t>
      </w:r>
      <w:r w:rsidR="00F60CB4">
        <w:rPr>
          <w:rFonts w:ascii="Times New Roman" w:hAnsi="Times New Roman" w:cs="Times New Roman"/>
          <w:b/>
          <w:sz w:val="24"/>
          <w:szCs w:val="24"/>
        </w:rPr>
        <w:tab/>
      </w:r>
      <w:r w:rsidR="00F60CB4">
        <w:rPr>
          <w:rFonts w:ascii="Times New Roman" w:hAnsi="Times New Roman" w:cs="Times New Roman"/>
          <w:b/>
          <w:sz w:val="24"/>
          <w:szCs w:val="24"/>
        </w:rPr>
        <w:tab/>
      </w:r>
      <w:r w:rsidR="00F60CB4">
        <w:rPr>
          <w:rFonts w:ascii="Times New Roman" w:hAnsi="Times New Roman" w:cs="Times New Roman"/>
          <w:b/>
          <w:sz w:val="24"/>
          <w:szCs w:val="24"/>
        </w:rPr>
        <w:tab/>
      </w:r>
      <w:r w:rsidR="00D56CB2">
        <w:rPr>
          <w:rFonts w:ascii="Times New Roman" w:hAnsi="Times New Roman" w:cs="Times New Roman"/>
          <w:b/>
          <w:sz w:val="24"/>
          <w:szCs w:val="24"/>
        </w:rPr>
        <w:t>Kroner</w:t>
      </w:r>
    </w:p>
    <w:p w:rsidR="00D33841" w:rsidRDefault="00485E7C" w:rsidP="00707985">
      <w:pPr>
        <w:spacing w:line="240" w:lineRule="auto"/>
        <w:rPr>
          <w:rFonts w:ascii="Times New Roman" w:hAnsi="Times New Roman" w:cs="Times New Roman"/>
          <w:sz w:val="24"/>
          <w:szCs w:val="24"/>
        </w:rPr>
      </w:pPr>
      <w:r>
        <w:rPr>
          <w:rFonts w:ascii="Times New Roman" w:hAnsi="Times New Roman" w:cs="Times New Roman"/>
          <w:sz w:val="24"/>
          <w:szCs w:val="24"/>
        </w:rPr>
        <w:t>Undervisningstaxameter</w:t>
      </w:r>
      <w:r w:rsidR="004230CF">
        <w:rPr>
          <w:rFonts w:ascii="Times New Roman" w:hAnsi="Times New Roman" w:cs="Times New Roman"/>
          <w:sz w:val="24"/>
          <w:szCs w:val="24"/>
        </w:rPr>
        <w:tab/>
      </w:r>
      <w:r w:rsidR="00707985">
        <w:rPr>
          <w:rFonts w:ascii="Times New Roman" w:hAnsi="Times New Roman" w:cs="Times New Roman"/>
          <w:sz w:val="24"/>
          <w:szCs w:val="24"/>
        </w:rPr>
        <w:t xml:space="preserve"> </w:t>
      </w:r>
      <w:r w:rsidR="00707985">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00707985">
        <w:rPr>
          <w:rFonts w:ascii="Times New Roman" w:hAnsi="Times New Roman" w:cs="Times New Roman"/>
          <w:sz w:val="24"/>
          <w:szCs w:val="24"/>
        </w:rPr>
        <w:t xml:space="preserve">  </w:t>
      </w:r>
      <w:r w:rsidR="003E789D">
        <w:rPr>
          <w:rFonts w:ascii="Times New Roman" w:hAnsi="Times New Roman" w:cs="Times New Roman"/>
          <w:sz w:val="24"/>
          <w:szCs w:val="24"/>
        </w:rPr>
        <w:t>4</w:t>
      </w:r>
      <w:r w:rsidR="00E16E47">
        <w:rPr>
          <w:rFonts w:ascii="Times New Roman" w:hAnsi="Times New Roman" w:cs="Times New Roman"/>
          <w:sz w:val="24"/>
          <w:szCs w:val="24"/>
        </w:rPr>
        <w:t>2.139.875</w:t>
      </w:r>
      <w:proofErr w:type="gramEnd"/>
    </w:p>
    <w:p w:rsidR="007550B2" w:rsidRDefault="004230CF" w:rsidP="00D33841">
      <w:pPr>
        <w:spacing w:line="240" w:lineRule="auto"/>
        <w:rPr>
          <w:rFonts w:ascii="Times New Roman" w:hAnsi="Times New Roman" w:cs="Times New Roman"/>
          <w:sz w:val="24"/>
          <w:szCs w:val="24"/>
        </w:rPr>
      </w:pPr>
      <w:r>
        <w:rPr>
          <w:rFonts w:ascii="Times New Roman" w:hAnsi="Times New Roman" w:cs="Times New Roman"/>
          <w:sz w:val="24"/>
          <w:szCs w:val="24"/>
        </w:rPr>
        <w:t>Færdiggø</w:t>
      </w:r>
      <w:r w:rsidR="00A75B67">
        <w:rPr>
          <w:rFonts w:ascii="Times New Roman" w:hAnsi="Times New Roman" w:cs="Times New Roman"/>
          <w:sz w:val="24"/>
          <w:szCs w:val="24"/>
        </w:rPr>
        <w:t xml:space="preserve">relsestaxameter </w:t>
      </w:r>
      <w:r w:rsidR="00A75B67">
        <w:rPr>
          <w:rFonts w:ascii="Times New Roman" w:hAnsi="Times New Roman" w:cs="Times New Roman"/>
          <w:sz w:val="24"/>
          <w:szCs w:val="24"/>
        </w:rPr>
        <w:tab/>
      </w:r>
      <w:r w:rsidR="00A75B67">
        <w:rPr>
          <w:rFonts w:ascii="Times New Roman" w:hAnsi="Times New Roman" w:cs="Times New Roman"/>
          <w:sz w:val="24"/>
          <w:szCs w:val="24"/>
        </w:rPr>
        <w:tab/>
      </w:r>
      <w:r w:rsidR="00A75B67">
        <w:rPr>
          <w:rFonts w:ascii="Times New Roman" w:hAnsi="Times New Roman" w:cs="Times New Roman"/>
          <w:sz w:val="24"/>
          <w:szCs w:val="24"/>
        </w:rPr>
        <w:tab/>
      </w:r>
      <w:r w:rsidR="00A75B67">
        <w:rPr>
          <w:rFonts w:ascii="Times New Roman" w:hAnsi="Times New Roman" w:cs="Times New Roman"/>
          <w:sz w:val="24"/>
          <w:szCs w:val="24"/>
        </w:rPr>
        <w:tab/>
      </w:r>
      <w:r w:rsidR="00A75B67">
        <w:rPr>
          <w:rFonts w:ascii="Times New Roman" w:hAnsi="Times New Roman" w:cs="Times New Roman"/>
          <w:sz w:val="24"/>
          <w:szCs w:val="24"/>
        </w:rPr>
        <w:tab/>
        <w:t xml:space="preserve">  </w:t>
      </w:r>
      <w:r w:rsidR="00707985">
        <w:rPr>
          <w:rFonts w:ascii="Times New Roman" w:hAnsi="Times New Roman" w:cs="Times New Roman"/>
          <w:sz w:val="24"/>
          <w:szCs w:val="24"/>
        </w:rPr>
        <w:t xml:space="preserve"> </w:t>
      </w:r>
      <w:r w:rsidR="003E33E0">
        <w:rPr>
          <w:rFonts w:ascii="Times New Roman" w:hAnsi="Times New Roman" w:cs="Times New Roman"/>
          <w:sz w:val="24"/>
          <w:szCs w:val="24"/>
        </w:rPr>
        <w:t xml:space="preserve"> </w:t>
      </w:r>
      <w:r w:rsidR="00660313">
        <w:rPr>
          <w:rFonts w:ascii="Times New Roman" w:hAnsi="Times New Roman" w:cs="Times New Roman"/>
          <w:sz w:val="24"/>
          <w:szCs w:val="24"/>
        </w:rPr>
        <w:t>3</w:t>
      </w:r>
      <w:r w:rsidR="00A75B67">
        <w:rPr>
          <w:rFonts w:ascii="Times New Roman" w:hAnsi="Times New Roman" w:cs="Times New Roman"/>
          <w:sz w:val="24"/>
          <w:szCs w:val="24"/>
        </w:rPr>
        <w:t>.</w:t>
      </w:r>
      <w:r w:rsidR="00C4519E">
        <w:rPr>
          <w:rFonts w:ascii="Times New Roman" w:hAnsi="Times New Roman" w:cs="Times New Roman"/>
          <w:sz w:val="24"/>
          <w:szCs w:val="24"/>
        </w:rPr>
        <w:t>576.800</w:t>
      </w:r>
    </w:p>
    <w:p w:rsidR="004230CF" w:rsidRDefault="004230CF" w:rsidP="007550B2">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485E7C">
        <w:rPr>
          <w:rFonts w:ascii="Times New Roman" w:hAnsi="Times New Roman" w:cs="Times New Roman"/>
          <w:sz w:val="24"/>
          <w:szCs w:val="24"/>
        </w:rPr>
        <w:t>illægstakster til fag på A-niveau</w:t>
      </w:r>
      <w:r w:rsidR="00485E7C">
        <w:rPr>
          <w:rFonts w:ascii="Times New Roman" w:hAnsi="Times New Roman" w:cs="Times New Roman"/>
          <w:sz w:val="24"/>
          <w:szCs w:val="24"/>
        </w:rPr>
        <w:tab/>
      </w:r>
      <w:r w:rsidR="00485E7C">
        <w:rPr>
          <w:rFonts w:ascii="Times New Roman" w:hAnsi="Times New Roman" w:cs="Times New Roman"/>
          <w:sz w:val="24"/>
          <w:szCs w:val="24"/>
        </w:rPr>
        <w:tab/>
      </w:r>
      <w:r w:rsidR="00485E7C">
        <w:rPr>
          <w:rFonts w:ascii="Times New Roman" w:hAnsi="Times New Roman" w:cs="Times New Roman"/>
          <w:sz w:val="24"/>
          <w:szCs w:val="24"/>
        </w:rPr>
        <w:tab/>
        <w:t xml:space="preserve">     </w:t>
      </w:r>
      <w:r w:rsidR="00A75B67">
        <w:rPr>
          <w:rFonts w:ascii="Times New Roman" w:hAnsi="Times New Roman" w:cs="Times New Roman"/>
          <w:sz w:val="24"/>
          <w:szCs w:val="24"/>
        </w:rPr>
        <w:tab/>
        <w:t xml:space="preserve">    </w:t>
      </w:r>
      <w:r w:rsidR="00C4519E">
        <w:rPr>
          <w:rFonts w:ascii="Times New Roman" w:hAnsi="Times New Roman" w:cs="Times New Roman"/>
          <w:sz w:val="24"/>
          <w:szCs w:val="24"/>
        </w:rPr>
        <w:t>1.331.250</w:t>
      </w:r>
    </w:p>
    <w:p w:rsidR="007550B2" w:rsidRDefault="007550B2" w:rsidP="007550B2">
      <w:pPr>
        <w:spacing w:after="0" w:line="240" w:lineRule="auto"/>
        <w:rPr>
          <w:rFonts w:ascii="Times New Roman" w:hAnsi="Times New Roman" w:cs="Times New Roman"/>
          <w:sz w:val="24"/>
          <w:szCs w:val="24"/>
        </w:rPr>
      </w:pPr>
    </w:p>
    <w:p w:rsidR="004230CF" w:rsidRDefault="004230CF" w:rsidP="007550B2">
      <w:pPr>
        <w:spacing w:after="0" w:line="240" w:lineRule="auto"/>
        <w:rPr>
          <w:rFonts w:ascii="Times New Roman" w:hAnsi="Times New Roman" w:cs="Times New Roman"/>
          <w:sz w:val="24"/>
          <w:szCs w:val="24"/>
        </w:rPr>
      </w:pPr>
      <w:r>
        <w:rPr>
          <w:rFonts w:ascii="Times New Roman" w:hAnsi="Times New Roman" w:cs="Times New Roman"/>
          <w:sz w:val="24"/>
          <w:szCs w:val="24"/>
        </w:rPr>
        <w:t>Ta</w:t>
      </w:r>
      <w:r w:rsidR="0060711B">
        <w:rPr>
          <w:rFonts w:ascii="Times New Roman" w:hAnsi="Times New Roman" w:cs="Times New Roman"/>
          <w:sz w:val="24"/>
          <w:szCs w:val="24"/>
        </w:rPr>
        <w:t>x</w:t>
      </w:r>
      <w:r>
        <w:rPr>
          <w:rFonts w:ascii="Times New Roman" w:hAnsi="Times New Roman" w:cs="Times New Roman"/>
          <w:sz w:val="24"/>
          <w:szCs w:val="24"/>
        </w:rPr>
        <w:t>ameter t</w:t>
      </w:r>
      <w:r w:rsidR="00A75B67">
        <w:rPr>
          <w:rFonts w:ascii="Times New Roman" w:hAnsi="Times New Roman" w:cs="Times New Roman"/>
          <w:sz w:val="24"/>
          <w:szCs w:val="24"/>
        </w:rPr>
        <w:t>il fællesudgifter</w:t>
      </w:r>
      <w:r w:rsidR="00A75B67">
        <w:rPr>
          <w:rFonts w:ascii="Times New Roman" w:hAnsi="Times New Roman" w:cs="Times New Roman"/>
          <w:sz w:val="24"/>
          <w:szCs w:val="24"/>
        </w:rPr>
        <w:tab/>
      </w:r>
      <w:r w:rsidR="00A75B67">
        <w:rPr>
          <w:rFonts w:ascii="Times New Roman" w:hAnsi="Times New Roman" w:cs="Times New Roman"/>
          <w:sz w:val="24"/>
          <w:szCs w:val="24"/>
        </w:rPr>
        <w:tab/>
      </w:r>
      <w:r w:rsidR="00A75B67">
        <w:rPr>
          <w:rFonts w:ascii="Times New Roman" w:hAnsi="Times New Roman" w:cs="Times New Roman"/>
          <w:sz w:val="24"/>
          <w:szCs w:val="24"/>
        </w:rPr>
        <w:tab/>
      </w:r>
      <w:r w:rsidR="00A75B67">
        <w:rPr>
          <w:rFonts w:ascii="Times New Roman" w:hAnsi="Times New Roman" w:cs="Times New Roman"/>
          <w:sz w:val="24"/>
          <w:szCs w:val="24"/>
        </w:rPr>
        <w:tab/>
        <w:t xml:space="preserve">  </w:t>
      </w:r>
      <w:r w:rsidR="003E33E0">
        <w:rPr>
          <w:rFonts w:ascii="Times New Roman" w:hAnsi="Times New Roman" w:cs="Times New Roman"/>
          <w:sz w:val="24"/>
          <w:szCs w:val="24"/>
        </w:rPr>
        <w:t xml:space="preserve">  </w:t>
      </w:r>
      <w:r w:rsidR="003A7E43">
        <w:rPr>
          <w:rFonts w:ascii="Times New Roman" w:hAnsi="Times New Roman" w:cs="Times New Roman"/>
          <w:sz w:val="24"/>
          <w:szCs w:val="24"/>
        </w:rPr>
        <w:t>5.</w:t>
      </w:r>
      <w:r w:rsidR="00C4519E">
        <w:rPr>
          <w:rFonts w:ascii="Times New Roman" w:hAnsi="Times New Roman" w:cs="Times New Roman"/>
          <w:sz w:val="24"/>
          <w:szCs w:val="24"/>
        </w:rPr>
        <w:t>164.880</w:t>
      </w:r>
    </w:p>
    <w:p w:rsidR="007550B2" w:rsidRDefault="007550B2" w:rsidP="007550B2">
      <w:pPr>
        <w:spacing w:after="0" w:line="240" w:lineRule="auto"/>
        <w:rPr>
          <w:rFonts w:ascii="Times New Roman" w:hAnsi="Times New Roman" w:cs="Times New Roman"/>
          <w:sz w:val="24"/>
          <w:szCs w:val="24"/>
        </w:rPr>
      </w:pPr>
    </w:p>
    <w:p w:rsidR="007550B2" w:rsidRDefault="00A75B67" w:rsidP="007550B2">
      <w:pPr>
        <w:spacing w:after="0" w:line="240" w:lineRule="auto"/>
        <w:rPr>
          <w:rFonts w:ascii="Times New Roman" w:hAnsi="Times New Roman" w:cs="Times New Roman"/>
          <w:sz w:val="24"/>
          <w:szCs w:val="24"/>
        </w:rPr>
      </w:pPr>
      <w:r>
        <w:rPr>
          <w:rFonts w:ascii="Times New Roman" w:hAnsi="Times New Roman" w:cs="Times New Roman"/>
          <w:sz w:val="24"/>
          <w:szCs w:val="24"/>
        </w:rPr>
        <w:t>Bygningstaxameter</w:t>
      </w:r>
      <w:r w:rsidR="004230CF">
        <w:rPr>
          <w:rFonts w:ascii="Times New Roman" w:hAnsi="Times New Roman" w:cs="Times New Roman"/>
          <w:sz w:val="24"/>
          <w:szCs w:val="24"/>
        </w:rPr>
        <w:tab/>
      </w:r>
      <w:r w:rsidR="004230CF">
        <w:rPr>
          <w:rFonts w:ascii="Times New Roman" w:hAnsi="Times New Roman" w:cs="Times New Roman"/>
          <w:sz w:val="24"/>
          <w:szCs w:val="24"/>
        </w:rPr>
        <w:tab/>
      </w:r>
      <w:r w:rsidR="004230CF">
        <w:rPr>
          <w:rFonts w:ascii="Times New Roman" w:hAnsi="Times New Roman" w:cs="Times New Roman"/>
          <w:sz w:val="24"/>
          <w:szCs w:val="24"/>
        </w:rPr>
        <w:tab/>
      </w:r>
      <w:r w:rsidR="004230CF">
        <w:rPr>
          <w:rFonts w:ascii="Times New Roman" w:hAnsi="Times New Roman" w:cs="Times New Roman"/>
          <w:sz w:val="24"/>
          <w:szCs w:val="24"/>
        </w:rPr>
        <w:tab/>
      </w:r>
      <w:r w:rsidR="004230CF">
        <w:rPr>
          <w:rFonts w:ascii="Times New Roman" w:hAnsi="Times New Roman" w:cs="Times New Roman"/>
          <w:sz w:val="24"/>
          <w:szCs w:val="24"/>
        </w:rPr>
        <w:tab/>
        <w:t xml:space="preserve">  </w:t>
      </w:r>
      <w:r w:rsidR="003E33E0">
        <w:rPr>
          <w:rFonts w:ascii="Times New Roman" w:hAnsi="Times New Roman" w:cs="Times New Roman"/>
          <w:sz w:val="24"/>
          <w:szCs w:val="24"/>
        </w:rPr>
        <w:t xml:space="preserve">  </w:t>
      </w:r>
      <w:r w:rsidR="003A7E43">
        <w:rPr>
          <w:rFonts w:ascii="Times New Roman" w:hAnsi="Times New Roman" w:cs="Times New Roman"/>
          <w:sz w:val="24"/>
          <w:szCs w:val="24"/>
        </w:rPr>
        <w:t>6.</w:t>
      </w:r>
      <w:r w:rsidR="00F015F7">
        <w:rPr>
          <w:rFonts w:ascii="Times New Roman" w:hAnsi="Times New Roman" w:cs="Times New Roman"/>
          <w:sz w:val="24"/>
          <w:szCs w:val="24"/>
        </w:rPr>
        <w:t>1</w:t>
      </w:r>
      <w:r w:rsidR="00C4519E">
        <w:rPr>
          <w:rFonts w:ascii="Times New Roman" w:hAnsi="Times New Roman" w:cs="Times New Roman"/>
          <w:sz w:val="24"/>
          <w:szCs w:val="24"/>
        </w:rPr>
        <w:t>03.220</w:t>
      </w:r>
    </w:p>
    <w:p w:rsidR="00F015F7" w:rsidRDefault="00F015F7" w:rsidP="007550B2">
      <w:pPr>
        <w:spacing w:after="0" w:line="240" w:lineRule="auto"/>
        <w:rPr>
          <w:rFonts w:ascii="Times New Roman" w:hAnsi="Times New Roman" w:cs="Times New Roman"/>
          <w:sz w:val="24"/>
          <w:szCs w:val="24"/>
        </w:rPr>
      </w:pPr>
    </w:p>
    <w:p w:rsidR="003C19B3" w:rsidRDefault="003C19B3" w:rsidP="007550B2">
      <w:pPr>
        <w:spacing w:after="0" w:line="240" w:lineRule="auto"/>
        <w:rPr>
          <w:rFonts w:ascii="Times New Roman" w:hAnsi="Times New Roman" w:cs="Times New Roman"/>
          <w:sz w:val="24"/>
          <w:szCs w:val="24"/>
        </w:rPr>
      </w:pPr>
      <w:r>
        <w:rPr>
          <w:rFonts w:ascii="Times New Roman" w:hAnsi="Times New Roman" w:cs="Times New Roman"/>
          <w:sz w:val="24"/>
          <w:szCs w:val="24"/>
        </w:rPr>
        <w:t>Institutionstilskud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E33E0">
        <w:rPr>
          <w:rFonts w:ascii="Times New Roman" w:hAnsi="Times New Roman" w:cs="Times New Roman"/>
          <w:sz w:val="24"/>
          <w:szCs w:val="24"/>
        </w:rPr>
        <w:t xml:space="preserve">   </w:t>
      </w:r>
      <w:r>
        <w:rPr>
          <w:rFonts w:ascii="Times New Roman" w:hAnsi="Times New Roman" w:cs="Times New Roman"/>
          <w:sz w:val="24"/>
          <w:szCs w:val="24"/>
        </w:rPr>
        <w:t>1.</w:t>
      </w:r>
      <w:r w:rsidR="008F778B">
        <w:rPr>
          <w:rFonts w:ascii="Times New Roman" w:hAnsi="Times New Roman" w:cs="Times New Roman"/>
          <w:sz w:val="24"/>
          <w:szCs w:val="24"/>
        </w:rPr>
        <w:t>922.370</w:t>
      </w:r>
    </w:p>
    <w:p w:rsidR="007550B2" w:rsidRDefault="007550B2" w:rsidP="007550B2">
      <w:pPr>
        <w:spacing w:after="0" w:line="240" w:lineRule="auto"/>
        <w:rPr>
          <w:rFonts w:ascii="Times New Roman" w:hAnsi="Times New Roman" w:cs="Times New Roman"/>
          <w:sz w:val="24"/>
          <w:szCs w:val="24"/>
        </w:rPr>
      </w:pPr>
    </w:p>
    <w:p w:rsidR="003C19B3" w:rsidRPr="00E2784B" w:rsidRDefault="003C19B3" w:rsidP="007550B2">
      <w:pPr>
        <w:spacing w:after="0" w:line="240" w:lineRule="auto"/>
        <w:rPr>
          <w:rFonts w:ascii="Times New Roman" w:hAnsi="Times New Roman" w:cs="Times New Roman"/>
          <w:sz w:val="24"/>
          <w:szCs w:val="24"/>
        </w:rPr>
      </w:pPr>
      <w:r w:rsidRPr="00E2784B">
        <w:rPr>
          <w:rFonts w:ascii="Times New Roman" w:hAnsi="Times New Roman" w:cs="Times New Roman"/>
          <w:sz w:val="24"/>
          <w:szCs w:val="24"/>
        </w:rPr>
        <w:t>Uddannelsesgrundtilskud</w:t>
      </w:r>
      <w:r w:rsidRPr="00E2784B">
        <w:rPr>
          <w:rFonts w:ascii="Times New Roman" w:hAnsi="Times New Roman" w:cs="Times New Roman"/>
          <w:sz w:val="24"/>
          <w:szCs w:val="24"/>
        </w:rPr>
        <w:tab/>
      </w:r>
      <w:r w:rsidR="00FD3E80" w:rsidRPr="00E2784B">
        <w:rPr>
          <w:rFonts w:ascii="Times New Roman" w:hAnsi="Times New Roman" w:cs="Times New Roman"/>
          <w:sz w:val="24"/>
          <w:szCs w:val="24"/>
        </w:rPr>
        <w:tab/>
      </w:r>
      <w:r w:rsidR="00FD3E80" w:rsidRPr="00E2784B">
        <w:rPr>
          <w:rFonts w:ascii="Times New Roman" w:hAnsi="Times New Roman" w:cs="Times New Roman"/>
          <w:sz w:val="24"/>
          <w:szCs w:val="24"/>
        </w:rPr>
        <w:tab/>
      </w:r>
      <w:r w:rsidR="00FD3E80" w:rsidRPr="00E2784B">
        <w:rPr>
          <w:rFonts w:ascii="Times New Roman" w:hAnsi="Times New Roman" w:cs="Times New Roman"/>
          <w:sz w:val="24"/>
          <w:szCs w:val="24"/>
        </w:rPr>
        <w:tab/>
      </w:r>
      <w:r w:rsidR="00FD3E80" w:rsidRPr="00E2784B">
        <w:rPr>
          <w:rFonts w:ascii="Times New Roman" w:hAnsi="Times New Roman" w:cs="Times New Roman"/>
          <w:sz w:val="24"/>
          <w:szCs w:val="24"/>
        </w:rPr>
        <w:tab/>
      </w:r>
      <w:r w:rsidR="003E33E0" w:rsidRPr="00E2784B">
        <w:rPr>
          <w:rFonts w:ascii="Times New Roman" w:hAnsi="Times New Roman" w:cs="Times New Roman"/>
          <w:sz w:val="24"/>
          <w:szCs w:val="24"/>
        </w:rPr>
        <w:t xml:space="preserve">    </w:t>
      </w:r>
      <w:r w:rsidRPr="00E2784B">
        <w:rPr>
          <w:rFonts w:ascii="Times New Roman" w:hAnsi="Times New Roman" w:cs="Times New Roman"/>
          <w:sz w:val="24"/>
          <w:szCs w:val="24"/>
        </w:rPr>
        <w:t>1.</w:t>
      </w:r>
      <w:r w:rsidR="008F778B">
        <w:rPr>
          <w:rFonts w:ascii="Times New Roman" w:hAnsi="Times New Roman" w:cs="Times New Roman"/>
          <w:sz w:val="24"/>
          <w:szCs w:val="24"/>
        </w:rPr>
        <w:t>614.150</w:t>
      </w:r>
    </w:p>
    <w:p w:rsidR="00E2784B" w:rsidRDefault="00E2784B" w:rsidP="007550B2">
      <w:pPr>
        <w:spacing w:after="0" w:line="240" w:lineRule="auto"/>
        <w:rPr>
          <w:rFonts w:ascii="Times New Roman" w:hAnsi="Times New Roman" w:cs="Times New Roman"/>
          <w:sz w:val="24"/>
          <w:szCs w:val="24"/>
          <w:u w:val="single"/>
        </w:rPr>
      </w:pPr>
    </w:p>
    <w:p w:rsidR="00E2784B" w:rsidRDefault="00E2784B" w:rsidP="007550B2">
      <w:pPr>
        <w:spacing w:after="0" w:line="240" w:lineRule="auto"/>
        <w:rPr>
          <w:rFonts w:ascii="Times New Roman" w:hAnsi="Times New Roman" w:cs="Times New Roman"/>
          <w:sz w:val="24"/>
          <w:szCs w:val="24"/>
        </w:rPr>
      </w:pPr>
      <w:r w:rsidRPr="002A05E6">
        <w:rPr>
          <w:rFonts w:ascii="Times New Roman" w:hAnsi="Times New Roman" w:cs="Times New Roman"/>
          <w:sz w:val="24"/>
          <w:szCs w:val="24"/>
        </w:rPr>
        <w:t>Tilskud fredede bygninger</w:t>
      </w:r>
      <w:r w:rsidRPr="002A05E6">
        <w:rPr>
          <w:rFonts w:ascii="Times New Roman" w:hAnsi="Times New Roman" w:cs="Times New Roman"/>
          <w:sz w:val="24"/>
          <w:szCs w:val="24"/>
        </w:rPr>
        <w:tab/>
      </w:r>
      <w:r w:rsidRPr="002A05E6">
        <w:rPr>
          <w:rFonts w:ascii="Times New Roman" w:hAnsi="Times New Roman" w:cs="Times New Roman"/>
          <w:sz w:val="24"/>
          <w:szCs w:val="24"/>
        </w:rPr>
        <w:tab/>
      </w:r>
      <w:r w:rsidRPr="002A05E6">
        <w:rPr>
          <w:rFonts w:ascii="Times New Roman" w:hAnsi="Times New Roman" w:cs="Times New Roman"/>
          <w:sz w:val="24"/>
          <w:szCs w:val="24"/>
        </w:rPr>
        <w:tab/>
      </w:r>
      <w:r w:rsidRPr="002A05E6">
        <w:rPr>
          <w:rFonts w:ascii="Times New Roman" w:hAnsi="Times New Roman" w:cs="Times New Roman"/>
          <w:sz w:val="24"/>
          <w:szCs w:val="24"/>
        </w:rPr>
        <w:tab/>
      </w:r>
      <w:r w:rsidRPr="002A05E6">
        <w:rPr>
          <w:rFonts w:ascii="Times New Roman" w:hAnsi="Times New Roman" w:cs="Times New Roman"/>
          <w:sz w:val="24"/>
          <w:szCs w:val="24"/>
        </w:rPr>
        <w:tab/>
        <w:t xml:space="preserve">    1.600.000</w:t>
      </w:r>
      <w:r w:rsidRPr="002A05E6">
        <w:rPr>
          <w:rFonts w:ascii="Times New Roman" w:hAnsi="Times New Roman" w:cs="Times New Roman"/>
          <w:sz w:val="24"/>
          <w:szCs w:val="24"/>
        </w:rPr>
        <w:tab/>
      </w:r>
    </w:p>
    <w:p w:rsidR="002A05E6" w:rsidRDefault="002A05E6" w:rsidP="007550B2">
      <w:pPr>
        <w:spacing w:after="0" w:line="240" w:lineRule="auto"/>
        <w:rPr>
          <w:rFonts w:ascii="Times New Roman" w:hAnsi="Times New Roman" w:cs="Times New Roman"/>
          <w:sz w:val="24"/>
          <w:szCs w:val="24"/>
        </w:rPr>
      </w:pPr>
    </w:p>
    <w:p w:rsidR="00FD3E80" w:rsidRPr="008F778B" w:rsidRDefault="00FD3E80" w:rsidP="007550B2">
      <w:pPr>
        <w:spacing w:after="0" w:line="240" w:lineRule="auto"/>
        <w:rPr>
          <w:rFonts w:ascii="Times New Roman" w:hAnsi="Times New Roman" w:cs="Times New Roman"/>
          <w:b/>
          <w:sz w:val="24"/>
          <w:szCs w:val="24"/>
          <w:u w:val="single"/>
        </w:rPr>
      </w:pPr>
      <w:r w:rsidRPr="008F778B">
        <w:rPr>
          <w:rFonts w:ascii="Times New Roman" w:hAnsi="Times New Roman" w:cs="Times New Roman"/>
          <w:b/>
          <w:sz w:val="24"/>
          <w:szCs w:val="24"/>
          <w:u w:val="single"/>
        </w:rPr>
        <w:t>I alt</w:t>
      </w:r>
      <w:r w:rsidR="00F60CB4" w:rsidRPr="008F778B">
        <w:rPr>
          <w:rFonts w:ascii="Times New Roman" w:hAnsi="Times New Roman" w:cs="Times New Roman"/>
          <w:b/>
          <w:sz w:val="24"/>
          <w:szCs w:val="24"/>
          <w:u w:val="single"/>
        </w:rPr>
        <w:tab/>
      </w:r>
      <w:r w:rsidR="00F60CB4" w:rsidRPr="008F778B">
        <w:rPr>
          <w:rFonts w:ascii="Times New Roman" w:hAnsi="Times New Roman" w:cs="Times New Roman"/>
          <w:b/>
          <w:sz w:val="24"/>
          <w:szCs w:val="24"/>
          <w:u w:val="single"/>
        </w:rPr>
        <w:tab/>
      </w:r>
      <w:r w:rsidRPr="008F778B">
        <w:rPr>
          <w:rFonts w:ascii="Times New Roman" w:hAnsi="Times New Roman" w:cs="Times New Roman"/>
          <w:b/>
          <w:sz w:val="24"/>
          <w:szCs w:val="24"/>
          <w:u w:val="single"/>
        </w:rPr>
        <w:tab/>
      </w:r>
      <w:r w:rsidRPr="008F778B">
        <w:rPr>
          <w:rFonts w:ascii="Times New Roman" w:hAnsi="Times New Roman" w:cs="Times New Roman"/>
          <w:b/>
          <w:sz w:val="24"/>
          <w:szCs w:val="24"/>
          <w:u w:val="single"/>
        </w:rPr>
        <w:tab/>
      </w:r>
      <w:r w:rsidRPr="008F778B">
        <w:rPr>
          <w:rFonts w:ascii="Times New Roman" w:hAnsi="Times New Roman" w:cs="Times New Roman"/>
          <w:b/>
          <w:sz w:val="24"/>
          <w:szCs w:val="24"/>
          <w:u w:val="single"/>
        </w:rPr>
        <w:tab/>
      </w:r>
      <w:r w:rsidR="003E33E0" w:rsidRPr="008F778B">
        <w:rPr>
          <w:rFonts w:ascii="Times New Roman" w:hAnsi="Times New Roman" w:cs="Times New Roman"/>
          <w:b/>
          <w:sz w:val="24"/>
          <w:szCs w:val="24"/>
          <w:u w:val="single"/>
        </w:rPr>
        <w:t xml:space="preserve">     </w:t>
      </w:r>
      <w:r w:rsidRPr="008F778B">
        <w:rPr>
          <w:rFonts w:ascii="Times New Roman" w:hAnsi="Times New Roman" w:cs="Times New Roman"/>
          <w:b/>
          <w:sz w:val="24"/>
          <w:szCs w:val="24"/>
          <w:u w:val="single"/>
        </w:rPr>
        <w:tab/>
      </w:r>
      <w:r w:rsidR="003E33E0" w:rsidRPr="008F778B">
        <w:rPr>
          <w:rFonts w:ascii="Times New Roman" w:hAnsi="Times New Roman" w:cs="Times New Roman"/>
          <w:b/>
          <w:sz w:val="24"/>
          <w:szCs w:val="24"/>
          <w:u w:val="single"/>
        </w:rPr>
        <w:t xml:space="preserve">   </w:t>
      </w:r>
      <w:r w:rsidRPr="008F778B">
        <w:rPr>
          <w:rFonts w:ascii="Times New Roman" w:hAnsi="Times New Roman" w:cs="Times New Roman"/>
          <w:b/>
          <w:sz w:val="24"/>
          <w:szCs w:val="24"/>
          <w:u w:val="single"/>
        </w:rPr>
        <w:t>6</w:t>
      </w:r>
      <w:r w:rsidR="00E16E47">
        <w:rPr>
          <w:rFonts w:ascii="Times New Roman" w:hAnsi="Times New Roman" w:cs="Times New Roman"/>
          <w:b/>
          <w:sz w:val="24"/>
          <w:szCs w:val="24"/>
          <w:u w:val="single"/>
        </w:rPr>
        <w:t>3.452.545</w:t>
      </w:r>
    </w:p>
    <w:p w:rsidR="003A7E43" w:rsidRPr="003A7E43" w:rsidRDefault="003A7E43" w:rsidP="003A7E4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3A7E43" w:rsidRDefault="003A7E43" w:rsidP="003A7E43">
      <w:pPr>
        <w:spacing w:after="0" w:line="240" w:lineRule="auto"/>
        <w:rPr>
          <w:rFonts w:ascii="Times New Roman" w:hAnsi="Times New Roman" w:cs="Times New Roman"/>
          <w:sz w:val="24"/>
          <w:szCs w:val="24"/>
          <w:u w:val="single"/>
        </w:rPr>
      </w:pPr>
    </w:p>
    <w:p w:rsidR="00B61AF6" w:rsidRDefault="0060711B" w:rsidP="003A7E4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Det fremgår af oversigten, at </w:t>
      </w:r>
      <w:r w:rsidR="00E2784B">
        <w:rPr>
          <w:rFonts w:ascii="Times New Roman" w:hAnsi="Times New Roman" w:cs="Times New Roman"/>
          <w:sz w:val="24"/>
          <w:szCs w:val="24"/>
        </w:rPr>
        <w:t xml:space="preserve">taksterne på </w:t>
      </w:r>
      <w:r w:rsidR="00562AA0">
        <w:rPr>
          <w:rFonts w:ascii="Times New Roman" w:hAnsi="Times New Roman" w:cs="Times New Roman"/>
          <w:sz w:val="24"/>
          <w:szCs w:val="24"/>
        </w:rPr>
        <w:t>finan</w:t>
      </w:r>
      <w:r w:rsidR="00E16E47">
        <w:rPr>
          <w:rFonts w:ascii="Times New Roman" w:hAnsi="Times New Roman" w:cs="Times New Roman"/>
          <w:sz w:val="24"/>
          <w:szCs w:val="24"/>
        </w:rPr>
        <w:t xml:space="preserve">sloven </w:t>
      </w:r>
      <w:r w:rsidR="00E2784B">
        <w:rPr>
          <w:rFonts w:ascii="Times New Roman" w:hAnsi="Times New Roman" w:cs="Times New Roman"/>
          <w:sz w:val="24"/>
          <w:szCs w:val="24"/>
        </w:rPr>
        <w:t>f</w:t>
      </w:r>
      <w:r w:rsidR="005E7429">
        <w:rPr>
          <w:rFonts w:ascii="Times New Roman" w:hAnsi="Times New Roman" w:cs="Times New Roman"/>
          <w:sz w:val="24"/>
          <w:szCs w:val="24"/>
        </w:rPr>
        <w:t xml:space="preserve">or </w:t>
      </w:r>
      <w:r w:rsidR="00240DD1">
        <w:rPr>
          <w:rFonts w:ascii="Times New Roman" w:hAnsi="Times New Roman" w:cs="Times New Roman"/>
          <w:sz w:val="24"/>
          <w:szCs w:val="24"/>
        </w:rPr>
        <w:t>202</w:t>
      </w:r>
      <w:r w:rsidR="00C4519E">
        <w:rPr>
          <w:rFonts w:ascii="Times New Roman" w:hAnsi="Times New Roman" w:cs="Times New Roman"/>
          <w:sz w:val="24"/>
          <w:szCs w:val="24"/>
        </w:rPr>
        <w:t>1</w:t>
      </w:r>
      <w:r w:rsidR="005E7429">
        <w:rPr>
          <w:rFonts w:ascii="Times New Roman" w:hAnsi="Times New Roman" w:cs="Times New Roman"/>
          <w:sz w:val="24"/>
          <w:szCs w:val="24"/>
        </w:rPr>
        <w:t xml:space="preserve"> </w:t>
      </w:r>
      <w:r w:rsidR="00BF5AE4">
        <w:rPr>
          <w:rFonts w:ascii="Times New Roman" w:hAnsi="Times New Roman" w:cs="Times New Roman"/>
          <w:sz w:val="24"/>
          <w:szCs w:val="24"/>
        </w:rPr>
        <w:t xml:space="preserve">forventes at </w:t>
      </w:r>
      <w:r w:rsidR="005E7429">
        <w:rPr>
          <w:rFonts w:ascii="Times New Roman" w:hAnsi="Times New Roman" w:cs="Times New Roman"/>
          <w:sz w:val="24"/>
          <w:szCs w:val="24"/>
        </w:rPr>
        <w:t xml:space="preserve">udløse </w:t>
      </w:r>
      <w:r w:rsidR="003A7E43">
        <w:rPr>
          <w:rFonts w:ascii="Times New Roman" w:hAnsi="Times New Roman" w:cs="Times New Roman"/>
          <w:sz w:val="24"/>
          <w:szCs w:val="24"/>
        </w:rPr>
        <w:t xml:space="preserve">en samlet taxameterindtægt på </w:t>
      </w:r>
      <w:r w:rsidR="00F015F7">
        <w:rPr>
          <w:rFonts w:ascii="Times New Roman" w:hAnsi="Times New Roman" w:cs="Times New Roman"/>
          <w:sz w:val="24"/>
          <w:szCs w:val="24"/>
        </w:rPr>
        <w:t>knap 6</w:t>
      </w:r>
      <w:r w:rsidR="00E16E47">
        <w:rPr>
          <w:rFonts w:ascii="Times New Roman" w:hAnsi="Times New Roman" w:cs="Times New Roman"/>
          <w:sz w:val="24"/>
          <w:szCs w:val="24"/>
        </w:rPr>
        <w:t>3,5</w:t>
      </w:r>
      <w:r w:rsidR="00562AA0">
        <w:rPr>
          <w:rFonts w:ascii="Times New Roman" w:hAnsi="Times New Roman" w:cs="Times New Roman"/>
          <w:sz w:val="24"/>
          <w:szCs w:val="24"/>
        </w:rPr>
        <w:t xml:space="preserve"> mio. kr. </w:t>
      </w:r>
      <w:r>
        <w:rPr>
          <w:rFonts w:ascii="Times New Roman" w:hAnsi="Times New Roman" w:cs="Times New Roman"/>
          <w:sz w:val="24"/>
          <w:szCs w:val="24"/>
        </w:rPr>
        <w:t xml:space="preserve">i </w:t>
      </w:r>
      <w:r w:rsidR="00240DD1">
        <w:rPr>
          <w:rFonts w:ascii="Times New Roman" w:hAnsi="Times New Roman" w:cs="Times New Roman"/>
          <w:sz w:val="24"/>
          <w:szCs w:val="24"/>
        </w:rPr>
        <w:t>202</w:t>
      </w:r>
      <w:r w:rsidR="00C4519E">
        <w:rPr>
          <w:rFonts w:ascii="Times New Roman" w:hAnsi="Times New Roman" w:cs="Times New Roman"/>
          <w:sz w:val="24"/>
          <w:szCs w:val="24"/>
        </w:rPr>
        <w:t>1</w:t>
      </w:r>
      <w:r w:rsidR="00864E62">
        <w:rPr>
          <w:rFonts w:ascii="Times New Roman" w:hAnsi="Times New Roman" w:cs="Times New Roman"/>
          <w:sz w:val="24"/>
          <w:szCs w:val="24"/>
        </w:rPr>
        <w:t xml:space="preserve">. </w:t>
      </w:r>
    </w:p>
    <w:p w:rsidR="003A7E43" w:rsidRDefault="003A7E43" w:rsidP="003A7E43">
      <w:pPr>
        <w:spacing w:after="0" w:line="240" w:lineRule="auto"/>
        <w:rPr>
          <w:rFonts w:ascii="Times New Roman" w:hAnsi="Times New Roman" w:cs="Times New Roman"/>
          <w:sz w:val="24"/>
          <w:szCs w:val="24"/>
        </w:rPr>
      </w:pPr>
    </w:p>
    <w:p w:rsidR="003D0167" w:rsidRPr="00FA43EB" w:rsidRDefault="00FA43EB" w:rsidP="000C1FEB">
      <w:pPr>
        <w:spacing w:after="0"/>
        <w:rPr>
          <w:rFonts w:ascii="Times New Roman" w:hAnsi="Times New Roman" w:cs="Times New Roman"/>
          <w:sz w:val="24"/>
          <w:szCs w:val="24"/>
        </w:rPr>
      </w:pPr>
      <w:r>
        <w:rPr>
          <w:rFonts w:ascii="Times New Roman" w:hAnsi="Times New Roman" w:cs="Times New Roman"/>
          <w:b/>
          <w:sz w:val="24"/>
          <w:szCs w:val="24"/>
        </w:rPr>
        <w:t>F</w:t>
      </w:r>
      <w:r w:rsidR="00FE73BC" w:rsidRPr="00FA43EB">
        <w:rPr>
          <w:rFonts w:ascii="Times New Roman" w:hAnsi="Times New Roman" w:cs="Times New Roman"/>
          <w:b/>
          <w:sz w:val="24"/>
          <w:szCs w:val="24"/>
        </w:rPr>
        <w:t>orventede lønudgifter</w:t>
      </w:r>
    </w:p>
    <w:p w:rsidR="00022E1A" w:rsidRDefault="00BB719C" w:rsidP="000C1FEB">
      <w:pPr>
        <w:spacing w:after="0"/>
        <w:rPr>
          <w:rFonts w:ascii="Times New Roman" w:hAnsi="Times New Roman" w:cs="Times New Roman"/>
          <w:sz w:val="24"/>
          <w:szCs w:val="24"/>
        </w:rPr>
      </w:pPr>
      <w:r>
        <w:rPr>
          <w:rFonts w:ascii="Times New Roman" w:hAnsi="Times New Roman" w:cs="Times New Roman"/>
          <w:sz w:val="24"/>
          <w:szCs w:val="24"/>
        </w:rPr>
        <w:t>S</w:t>
      </w:r>
      <w:r w:rsidR="0064362A" w:rsidRPr="00707474">
        <w:rPr>
          <w:rFonts w:ascii="Times New Roman" w:hAnsi="Times New Roman" w:cs="Times New Roman"/>
          <w:sz w:val="24"/>
          <w:szCs w:val="24"/>
        </w:rPr>
        <w:t>tørste</w:t>
      </w:r>
      <w:r w:rsidR="00707474">
        <w:rPr>
          <w:rFonts w:ascii="Times New Roman" w:hAnsi="Times New Roman" w:cs="Times New Roman"/>
          <w:sz w:val="24"/>
          <w:szCs w:val="24"/>
        </w:rPr>
        <w:t>del</w:t>
      </w:r>
      <w:r>
        <w:rPr>
          <w:rFonts w:ascii="Times New Roman" w:hAnsi="Times New Roman" w:cs="Times New Roman"/>
          <w:sz w:val="24"/>
          <w:szCs w:val="24"/>
        </w:rPr>
        <w:t xml:space="preserve">en </w:t>
      </w:r>
      <w:r w:rsidR="00707474">
        <w:rPr>
          <w:rFonts w:ascii="Times New Roman" w:hAnsi="Times New Roman" w:cs="Times New Roman"/>
          <w:sz w:val="24"/>
          <w:szCs w:val="24"/>
        </w:rPr>
        <w:t xml:space="preserve">af skolens </w:t>
      </w:r>
      <w:r>
        <w:rPr>
          <w:rFonts w:ascii="Times New Roman" w:hAnsi="Times New Roman" w:cs="Times New Roman"/>
          <w:sz w:val="24"/>
          <w:szCs w:val="24"/>
        </w:rPr>
        <w:t xml:space="preserve">budget medgår </w:t>
      </w:r>
      <w:r w:rsidR="00707474">
        <w:rPr>
          <w:rFonts w:ascii="Times New Roman" w:hAnsi="Times New Roman" w:cs="Times New Roman"/>
          <w:sz w:val="24"/>
          <w:szCs w:val="24"/>
        </w:rPr>
        <w:t xml:space="preserve">til </w:t>
      </w:r>
      <w:r w:rsidR="00D74FDE" w:rsidRPr="00707474">
        <w:rPr>
          <w:rFonts w:ascii="Times New Roman" w:hAnsi="Times New Roman" w:cs="Times New Roman"/>
          <w:sz w:val="24"/>
          <w:szCs w:val="24"/>
        </w:rPr>
        <w:t>løn, hvor løn</w:t>
      </w:r>
      <w:r w:rsidR="002A05E6">
        <w:rPr>
          <w:rFonts w:ascii="Times New Roman" w:hAnsi="Times New Roman" w:cs="Times New Roman"/>
          <w:sz w:val="24"/>
          <w:szCs w:val="24"/>
        </w:rPr>
        <w:t xml:space="preserve"> til lærerne </w:t>
      </w:r>
      <w:r w:rsidR="009D722D" w:rsidRPr="00707474">
        <w:rPr>
          <w:rFonts w:ascii="Times New Roman" w:hAnsi="Times New Roman" w:cs="Times New Roman"/>
          <w:sz w:val="24"/>
          <w:szCs w:val="24"/>
        </w:rPr>
        <w:t xml:space="preserve">udgør </w:t>
      </w:r>
      <w:r>
        <w:rPr>
          <w:rFonts w:ascii="Times New Roman" w:hAnsi="Times New Roman" w:cs="Times New Roman"/>
          <w:sz w:val="24"/>
          <w:szCs w:val="24"/>
        </w:rPr>
        <w:t>hovedparten</w:t>
      </w:r>
      <w:r w:rsidR="009D722D" w:rsidRPr="00707474">
        <w:rPr>
          <w:rFonts w:ascii="Times New Roman" w:hAnsi="Times New Roman" w:cs="Times New Roman"/>
          <w:sz w:val="24"/>
          <w:szCs w:val="24"/>
        </w:rPr>
        <w:t>. U</w:t>
      </w:r>
      <w:r w:rsidR="002C61D4" w:rsidRPr="00707474">
        <w:rPr>
          <w:rFonts w:ascii="Times New Roman" w:hAnsi="Times New Roman" w:cs="Times New Roman"/>
          <w:sz w:val="24"/>
          <w:szCs w:val="24"/>
        </w:rPr>
        <w:t>ndervisnings</w:t>
      </w:r>
      <w:r w:rsidR="0028084D" w:rsidRPr="00707474">
        <w:rPr>
          <w:rFonts w:ascii="Times New Roman" w:hAnsi="Times New Roman" w:cs="Times New Roman"/>
          <w:sz w:val="24"/>
          <w:szCs w:val="24"/>
        </w:rPr>
        <w:t>aktiviteter, medarbejdersammensætning</w:t>
      </w:r>
      <w:r w:rsidR="00BA4689">
        <w:rPr>
          <w:rFonts w:ascii="Times New Roman" w:hAnsi="Times New Roman" w:cs="Times New Roman"/>
          <w:sz w:val="24"/>
          <w:szCs w:val="24"/>
        </w:rPr>
        <w:t>, overenskomstmæssige ændringer</w:t>
      </w:r>
      <w:r w:rsidR="0028084D" w:rsidRPr="00707474">
        <w:rPr>
          <w:rFonts w:ascii="Times New Roman" w:hAnsi="Times New Roman" w:cs="Times New Roman"/>
          <w:sz w:val="24"/>
          <w:szCs w:val="24"/>
        </w:rPr>
        <w:t xml:space="preserve"> og udvikling med hensyn til anciennitet, alder</w:t>
      </w:r>
      <w:r w:rsidR="0076678C" w:rsidRPr="00707474">
        <w:rPr>
          <w:rFonts w:ascii="Times New Roman" w:hAnsi="Times New Roman" w:cs="Times New Roman"/>
          <w:sz w:val="24"/>
          <w:szCs w:val="24"/>
        </w:rPr>
        <w:t>,</w:t>
      </w:r>
      <w:r w:rsidR="0028084D" w:rsidRPr="00707474">
        <w:rPr>
          <w:rFonts w:ascii="Times New Roman" w:hAnsi="Times New Roman" w:cs="Times New Roman"/>
          <w:sz w:val="24"/>
          <w:szCs w:val="24"/>
        </w:rPr>
        <w:t xml:space="preserve"> pension</w:t>
      </w:r>
      <w:r w:rsidR="00414B04">
        <w:rPr>
          <w:rFonts w:ascii="Times New Roman" w:hAnsi="Times New Roman" w:cs="Times New Roman"/>
          <w:sz w:val="24"/>
          <w:szCs w:val="24"/>
        </w:rPr>
        <w:t>, barsel</w:t>
      </w:r>
      <w:r w:rsidR="0076678C" w:rsidRPr="00707474">
        <w:rPr>
          <w:rFonts w:ascii="Times New Roman" w:hAnsi="Times New Roman" w:cs="Times New Roman"/>
          <w:sz w:val="24"/>
          <w:szCs w:val="24"/>
        </w:rPr>
        <w:t xml:space="preserve"> og sygefravær mv.</w:t>
      </w:r>
      <w:r w:rsidR="0028084D" w:rsidRPr="00707474">
        <w:rPr>
          <w:rFonts w:ascii="Times New Roman" w:hAnsi="Times New Roman" w:cs="Times New Roman"/>
          <w:sz w:val="24"/>
          <w:szCs w:val="24"/>
        </w:rPr>
        <w:t xml:space="preserve"> har stor betydning for den samlede lønomkostning</w:t>
      </w:r>
      <w:r w:rsidR="00FD5076" w:rsidRPr="00707474">
        <w:rPr>
          <w:rFonts w:ascii="Times New Roman" w:hAnsi="Times New Roman" w:cs="Times New Roman"/>
          <w:sz w:val="24"/>
          <w:szCs w:val="24"/>
        </w:rPr>
        <w:t>, og de</w:t>
      </w:r>
      <w:r w:rsidR="000A6588">
        <w:rPr>
          <w:rFonts w:ascii="Times New Roman" w:hAnsi="Times New Roman" w:cs="Times New Roman"/>
          <w:sz w:val="24"/>
          <w:szCs w:val="24"/>
        </w:rPr>
        <w:t>r</w:t>
      </w:r>
      <w:r w:rsidR="00FD5076" w:rsidRPr="00707474">
        <w:rPr>
          <w:rFonts w:ascii="Times New Roman" w:hAnsi="Times New Roman" w:cs="Times New Roman"/>
          <w:sz w:val="24"/>
          <w:szCs w:val="24"/>
        </w:rPr>
        <w:t xml:space="preserve"> </w:t>
      </w:r>
      <w:r w:rsidR="009832A4" w:rsidRPr="00707474">
        <w:rPr>
          <w:rFonts w:ascii="Times New Roman" w:hAnsi="Times New Roman" w:cs="Times New Roman"/>
          <w:sz w:val="24"/>
          <w:szCs w:val="24"/>
        </w:rPr>
        <w:t>vil derfor altid være usikkerhed knyttet til vurderingen af det kommende års udgift til</w:t>
      </w:r>
      <w:r w:rsidR="00FD5076" w:rsidRPr="00707474">
        <w:rPr>
          <w:rFonts w:ascii="Times New Roman" w:hAnsi="Times New Roman" w:cs="Times New Roman"/>
          <w:sz w:val="24"/>
          <w:szCs w:val="24"/>
        </w:rPr>
        <w:t xml:space="preserve"> lærerløn.</w:t>
      </w:r>
    </w:p>
    <w:p w:rsidR="0069188A" w:rsidRPr="00707474" w:rsidRDefault="0069188A" w:rsidP="000C1FEB">
      <w:pPr>
        <w:spacing w:after="0"/>
        <w:rPr>
          <w:rFonts w:ascii="Times New Roman" w:hAnsi="Times New Roman" w:cs="Times New Roman"/>
          <w:sz w:val="24"/>
          <w:szCs w:val="24"/>
        </w:rPr>
      </w:pPr>
    </w:p>
    <w:p w:rsidR="0069188A" w:rsidRDefault="00BB719C" w:rsidP="0064362A">
      <w:pPr>
        <w:rPr>
          <w:rFonts w:ascii="Times New Roman" w:hAnsi="Times New Roman" w:cs="Times New Roman"/>
          <w:sz w:val="24"/>
          <w:szCs w:val="24"/>
        </w:rPr>
      </w:pPr>
      <w:r>
        <w:rPr>
          <w:rFonts w:ascii="Times New Roman" w:hAnsi="Times New Roman" w:cs="Times New Roman"/>
          <w:sz w:val="24"/>
          <w:szCs w:val="24"/>
        </w:rPr>
        <w:t xml:space="preserve">Der er i </w:t>
      </w:r>
      <w:r w:rsidR="0068753B">
        <w:rPr>
          <w:rFonts w:ascii="Times New Roman" w:hAnsi="Times New Roman" w:cs="Times New Roman"/>
          <w:sz w:val="24"/>
          <w:szCs w:val="24"/>
        </w:rPr>
        <w:t xml:space="preserve">vurderingen af </w:t>
      </w:r>
      <w:r w:rsidR="00ED66ED">
        <w:rPr>
          <w:rFonts w:ascii="Times New Roman" w:hAnsi="Times New Roman" w:cs="Times New Roman"/>
          <w:sz w:val="24"/>
          <w:szCs w:val="24"/>
        </w:rPr>
        <w:t>løn</w:t>
      </w:r>
      <w:r w:rsidR="00CD79D9">
        <w:rPr>
          <w:rFonts w:ascii="Times New Roman" w:hAnsi="Times New Roman" w:cs="Times New Roman"/>
          <w:sz w:val="24"/>
          <w:szCs w:val="24"/>
        </w:rPr>
        <w:t>ud</w:t>
      </w:r>
      <w:r w:rsidR="0068753B">
        <w:rPr>
          <w:rFonts w:ascii="Times New Roman" w:hAnsi="Times New Roman" w:cs="Times New Roman"/>
          <w:sz w:val="24"/>
          <w:szCs w:val="24"/>
        </w:rPr>
        <w:t xml:space="preserve">gifterne i </w:t>
      </w:r>
      <w:r w:rsidR="00240DD1">
        <w:rPr>
          <w:rFonts w:ascii="Times New Roman" w:hAnsi="Times New Roman" w:cs="Times New Roman"/>
          <w:sz w:val="24"/>
          <w:szCs w:val="24"/>
        </w:rPr>
        <w:t>202</w:t>
      </w:r>
      <w:r w:rsidR="003B5031">
        <w:rPr>
          <w:rFonts w:ascii="Times New Roman" w:hAnsi="Times New Roman" w:cs="Times New Roman"/>
          <w:sz w:val="24"/>
          <w:szCs w:val="24"/>
        </w:rPr>
        <w:t>1</w:t>
      </w:r>
      <w:r w:rsidR="0068753B">
        <w:rPr>
          <w:rFonts w:ascii="Times New Roman" w:hAnsi="Times New Roman" w:cs="Times New Roman"/>
          <w:sz w:val="24"/>
          <w:szCs w:val="24"/>
        </w:rPr>
        <w:t xml:space="preserve"> </w:t>
      </w:r>
      <w:r w:rsidR="00CD79D9">
        <w:rPr>
          <w:rFonts w:ascii="Times New Roman" w:hAnsi="Times New Roman" w:cs="Times New Roman"/>
          <w:sz w:val="24"/>
          <w:szCs w:val="24"/>
        </w:rPr>
        <w:t xml:space="preserve">taget udgangspunkt i </w:t>
      </w:r>
      <w:r w:rsidR="00ED66ED">
        <w:rPr>
          <w:rFonts w:ascii="Times New Roman" w:hAnsi="Times New Roman" w:cs="Times New Roman"/>
          <w:sz w:val="24"/>
          <w:szCs w:val="24"/>
        </w:rPr>
        <w:t>Silkeborg Data</w:t>
      </w:r>
      <w:r w:rsidR="00492DA7">
        <w:rPr>
          <w:rFonts w:ascii="Times New Roman" w:hAnsi="Times New Roman" w:cs="Times New Roman"/>
          <w:sz w:val="24"/>
          <w:szCs w:val="24"/>
        </w:rPr>
        <w:t xml:space="preserve">s (skolens lønbureau) forventninger til </w:t>
      </w:r>
      <w:r w:rsidR="0068753B">
        <w:rPr>
          <w:rFonts w:ascii="Times New Roman" w:hAnsi="Times New Roman" w:cs="Times New Roman"/>
          <w:sz w:val="24"/>
          <w:szCs w:val="24"/>
        </w:rPr>
        <w:t>lønudgifter</w:t>
      </w:r>
      <w:r w:rsidR="004221B9">
        <w:rPr>
          <w:rFonts w:ascii="Times New Roman" w:hAnsi="Times New Roman" w:cs="Times New Roman"/>
          <w:sz w:val="24"/>
          <w:szCs w:val="24"/>
        </w:rPr>
        <w:t xml:space="preserve"> </w:t>
      </w:r>
      <w:r w:rsidR="00E208E8">
        <w:rPr>
          <w:rFonts w:ascii="Times New Roman" w:hAnsi="Times New Roman" w:cs="Times New Roman"/>
          <w:sz w:val="24"/>
          <w:szCs w:val="24"/>
        </w:rPr>
        <w:t>(</w:t>
      </w:r>
      <w:r w:rsidR="004221B9">
        <w:rPr>
          <w:rFonts w:ascii="Times New Roman" w:hAnsi="Times New Roman" w:cs="Times New Roman"/>
          <w:sz w:val="24"/>
          <w:szCs w:val="24"/>
        </w:rPr>
        <w:t xml:space="preserve">inkl. </w:t>
      </w:r>
      <w:r w:rsidR="00614E5A">
        <w:rPr>
          <w:rFonts w:ascii="Times New Roman" w:hAnsi="Times New Roman" w:cs="Times New Roman"/>
          <w:sz w:val="24"/>
          <w:szCs w:val="24"/>
        </w:rPr>
        <w:t>overenskomstmæssige lønstigninger</w:t>
      </w:r>
      <w:r w:rsidR="00E208E8">
        <w:rPr>
          <w:rFonts w:ascii="Times New Roman" w:hAnsi="Times New Roman" w:cs="Times New Roman"/>
          <w:sz w:val="24"/>
          <w:szCs w:val="24"/>
        </w:rPr>
        <w:t>)</w:t>
      </w:r>
      <w:r>
        <w:rPr>
          <w:rFonts w:ascii="Times New Roman" w:hAnsi="Times New Roman" w:cs="Times New Roman"/>
          <w:sz w:val="24"/>
          <w:szCs w:val="24"/>
        </w:rPr>
        <w:t xml:space="preserve">, </w:t>
      </w:r>
      <w:r w:rsidR="006C1FE7">
        <w:rPr>
          <w:rFonts w:ascii="Times New Roman" w:hAnsi="Times New Roman" w:cs="Times New Roman"/>
          <w:sz w:val="24"/>
          <w:szCs w:val="24"/>
        </w:rPr>
        <w:t xml:space="preserve">nedsat tid, </w:t>
      </w:r>
      <w:r>
        <w:rPr>
          <w:rFonts w:ascii="Times New Roman" w:hAnsi="Times New Roman" w:cs="Times New Roman"/>
          <w:sz w:val="24"/>
          <w:szCs w:val="24"/>
        </w:rPr>
        <w:t>merarbejde, e</w:t>
      </w:r>
      <w:r w:rsidR="00614E5A">
        <w:rPr>
          <w:rFonts w:ascii="Times New Roman" w:hAnsi="Times New Roman" w:cs="Times New Roman"/>
          <w:sz w:val="24"/>
          <w:szCs w:val="24"/>
        </w:rPr>
        <w:t>ngangsvederlag</w:t>
      </w:r>
      <w:r>
        <w:rPr>
          <w:rFonts w:ascii="Times New Roman" w:hAnsi="Times New Roman" w:cs="Times New Roman"/>
          <w:sz w:val="24"/>
          <w:szCs w:val="24"/>
        </w:rPr>
        <w:t xml:space="preserve"> og</w:t>
      </w:r>
      <w:r w:rsidR="00EB29A6">
        <w:rPr>
          <w:rFonts w:ascii="Times New Roman" w:hAnsi="Times New Roman" w:cs="Times New Roman"/>
          <w:sz w:val="24"/>
          <w:szCs w:val="24"/>
        </w:rPr>
        <w:t xml:space="preserve"> </w:t>
      </w:r>
      <w:r w:rsidR="00D74FDE">
        <w:rPr>
          <w:rFonts w:ascii="Times New Roman" w:hAnsi="Times New Roman" w:cs="Times New Roman"/>
          <w:sz w:val="24"/>
          <w:szCs w:val="24"/>
        </w:rPr>
        <w:t>flex</w:t>
      </w:r>
      <w:r w:rsidR="00614E5A">
        <w:rPr>
          <w:rFonts w:ascii="Times New Roman" w:hAnsi="Times New Roman" w:cs="Times New Roman"/>
          <w:sz w:val="24"/>
          <w:szCs w:val="24"/>
        </w:rPr>
        <w:t>job</w:t>
      </w:r>
      <w:r w:rsidR="006B193B">
        <w:rPr>
          <w:rFonts w:ascii="Times New Roman" w:hAnsi="Times New Roman" w:cs="Times New Roman"/>
          <w:sz w:val="24"/>
          <w:szCs w:val="24"/>
        </w:rPr>
        <w:t>- og barsels</w:t>
      </w:r>
      <w:r w:rsidR="00D74FDE">
        <w:rPr>
          <w:rFonts w:ascii="Times New Roman" w:hAnsi="Times New Roman" w:cs="Times New Roman"/>
          <w:sz w:val="24"/>
          <w:szCs w:val="24"/>
        </w:rPr>
        <w:t>ordning mv.</w:t>
      </w:r>
      <w:r w:rsidR="007C0ED7">
        <w:rPr>
          <w:rFonts w:ascii="Times New Roman" w:hAnsi="Times New Roman" w:cs="Times New Roman"/>
          <w:sz w:val="24"/>
          <w:szCs w:val="24"/>
        </w:rPr>
        <w:t xml:space="preserve"> </w:t>
      </w:r>
      <w:r w:rsidR="00AE3883">
        <w:rPr>
          <w:rFonts w:ascii="Times New Roman" w:hAnsi="Times New Roman" w:cs="Times New Roman"/>
          <w:sz w:val="24"/>
          <w:szCs w:val="24"/>
        </w:rPr>
        <w:t xml:space="preserve"> </w:t>
      </w:r>
      <w:r>
        <w:rPr>
          <w:rFonts w:ascii="Times New Roman" w:hAnsi="Times New Roman" w:cs="Times New Roman"/>
          <w:sz w:val="24"/>
          <w:szCs w:val="24"/>
        </w:rPr>
        <w:t xml:space="preserve">Det er forudsat, at der </w:t>
      </w:r>
      <w:r w:rsidR="006B193B">
        <w:rPr>
          <w:rFonts w:ascii="Times New Roman" w:hAnsi="Times New Roman" w:cs="Times New Roman"/>
          <w:sz w:val="24"/>
          <w:szCs w:val="24"/>
        </w:rPr>
        <w:t xml:space="preserve">ikke </w:t>
      </w:r>
      <w:proofErr w:type="spellStart"/>
      <w:r w:rsidR="006B193B">
        <w:rPr>
          <w:rFonts w:ascii="Times New Roman" w:hAnsi="Times New Roman" w:cs="Times New Roman"/>
          <w:sz w:val="24"/>
          <w:szCs w:val="24"/>
        </w:rPr>
        <w:t>ny</w:t>
      </w:r>
      <w:r>
        <w:rPr>
          <w:rFonts w:ascii="Times New Roman" w:hAnsi="Times New Roman" w:cs="Times New Roman"/>
          <w:sz w:val="24"/>
          <w:szCs w:val="24"/>
        </w:rPr>
        <w:t>a</w:t>
      </w:r>
      <w:r w:rsidR="00425AF4">
        <w:rPr>
          <w:rFonts w:ascii="Times New Roman" w:hAnsi="Times New Roman" w:cs="Times New Roman"/>
          <w:sz w:val="24"/>
          <w:szCs w:val="24"/>
        </w:rPr>
        <w:t>nsættes</w:t>
      </w:r>
      <w:proofErr w:type="spellEnd"/>
      <w:r w:rsidR="00425AF4">
        <w:rPr>
          <w:rFonts w:ascii="Times New Roman" w:hAnsi="Times New Roman" w:cs="Times New Roman"/>
          <w:sz w:val="24"/>
          <w:szCs w:val="24"/>
        </w:rPr>
        <w:t xml:space="preserve"> </w:t>
      </w:r>
      <w:r w:rsidR="006B193B">
        <w:rPr>
          <w:rFonts w:ascii="Times New Roman" w:hAnsi="Times New Roman" w:cs="Times New Roman"/>
          <w:sz w:val="24"/>
          <w:szCs w:val="24"/>
        </w:rPr>
        <w:t xml:space="preserve">til </w:t>
      </w:r>
      <w:r w:rsidR="00425AF4">
        <w:rPr>
          <w:rFonts w:ascii="Times New Roman" w:hAnsi="Times New Roman" w:cs="Times New Roman"/>
          <w:sz w:val="24"/>
          <w:szCs w:val="24"/>
        </w:rPr>
        <w:t xml:space="preserve">skoleåret </w:t>
      </w:r>
      <w:r w:rsidR="00240DD1">
        <w:rPr>
          <w:rFonts w:ascii="Times New Roman" w:hAnsi="Times New Roman" w:cs="Times New Roman"/>
          <w:sz w:val="24"/>
          <w:szCs w:val="24"/>
        </w:rPr>
        <w:t>202</w:t>
      </w:r>
      <w:r w:rsidR="003B5031">
        <w:rPr>
          <w:rFonts w:ascii="Times New Roman" w:hAnsi="Times New Roman" w:cs="Times New Roman"/>
          <w:sz w:val="24"/>
          <w:szCs w:val="24"/>
        </w:rPr>
        <w:t>1</w:t>
      </w:r>
      <w:r w:rsidR="00425AF4">
        <w:rPr>
          <w:rFonts w:ascii="Times New Roman" w:hAnsi="Times New Roman" w:cs="Times New Roman"/>
          <w:sz w:val="24"/>
          <w:szCs w:val="24"/>
        </w:rPr>
        <w:t>/</w:t>
      </w:r>
      <w:r w:rsidR="00240DD1">
        <w:rPr>
          <w:rFonts w:ascii="Times New Roman" w:hAnsi="Times New Roman" w:cs="Times New Roman"/>
          <w:sz w:val="24"/>
          <w:szCs w:val="24"/>
        </w:rPr>
        <w:t>2</w:t>
      </w:r>
      <w:r w:rsidR="003B5031">
        <w:rPr>
          <w:rFonts w:ascii="Times New Roman" w:hAnsi="Times New Roman" w:cs="Times New Roman"/>
          <w:sz w:val="24"/>
          <w:szCs w:val="24"/>
        </w:rPr>
        <w:t>2</w:t>
      </w:r>
      <w:r w:rsidR="006B193B">
        <w:rPr>
          <w:rFonts w:ascii="Times New Roman" w:hAnsi="Times New Roman" w:cs="Times New Roman"/>
          <w:sz w:val="24"/>
          <w:szCs w:val="24"/>
        </w:rPr>
        <w:t xml:space="preserve"> og </w:t>
      </w:r>
      <w:r>
        <w:rPr>
          <w:rFonts w:ascii="Times New Roman" w:hAnsi="Times New Roman" w:cs="Times New Roman"/>
          <w:sz w:val="24"/>
          <w:szCs w:val="24"/>
        </w:rPr>
        <w:t xml:space="preserve">at ledige stillinger ved fratræden </w:t>
      </w:r>
      <w:r w:rsidR="00F015F7">
        <w:rPr>
          <w:rFonts w:ascii="Times New Roman" w:hAnsi="Times New Roman" w:cs="Times New Roman"/>
          <w:sz w:val="24"/>
          <w:szCs w:val="24"/>
        </w:rPr>
        <w:t xml:space="preserve">som udgangspunkt </w:t>
      </w:r>
      <w:r>
        <w:rPr>
          <w:rFonts w:ascii="Times New Roman" w:hAnsi="Times New Roman" w:cs="Times New Roman"/>
          <w:sz w:val="24"/>
          <w:szCs w:val="24"/>
        </w:rPr>
        <w:t>ikke genbesættes</w:t>
      </w:r>
      <w:r w:rsidR="006B193B">
        <w:rPr>
          <w:rFonts w:ascii="Times New Roman" w:hAnsi="Times New Roman" w:cs="Times New Roman"/>
          <w:sz w:val="24"/>
          <w:szCs w:val="24"/>
        </w:rPr>
        <w:t xml:space="preserve">. </w:t>
      </w:r>
      <w:r w:rsidR="00296E06">
        <w:rPr>
          <w:rFonts w:ascii="Times New Roman" w:hAnsi="Times New Roman" w:cs="Times New Roman"/>
          <w:sz w:val="24"/>
          <w:szCs w:val="24"/>
        </w:rPr>
        <w:t xml:space="preserve">Forventet aldersbetinget afgang svarende til </w:t>
      </w:r>
      <w:r w:rsidR="00B95B35">
        <w:rPr>
          <w:rFonts w:ascii="Times New Roman" w:hAnsi="Times New Roman" w:cs="Times New Roman"/>
          <w:sz w:val="24"/>
          <w:szCs w:val="24"/>
        </w:rPr>
        <w:t xml:space="preserve">1,6 </w:t>
      </w:r>
      <w:r w:rsidR="00296E06">
        <w:rPr>
          <w:rFonts w:ascii="Times New Roman" w:hAnsi="Times New Roman" w:cs="Times New Roman"/>
          <w:sz w:val="24"/>
          <w:szCs w:val="24"/>
        </w:rPr>
        <w:t xml:space="preserve">årsværk </w:t>
      </w:r>
      <w:r w:rsidR="00B95B35">
        <w:rPr>
          <w:rFonts w:ascii="Times New Roman" w:hAnsi="Times New Roman" w:cs="Times New Roman"/>
          <w:sz w:val="24"/>
          <w:szCs w:val="24"/>
        </w:rPr>
        <w:t>fra sommeren 2021</w:t>
      </w:r>
      <w:r w:rsidR="00296E06">
        <w:rPr>
          <w:rFonts w:ascii="Times New Roman" w:hAnsi="Times New Roman" w:cs="Times New Roman"/>
          <w:sz w:val="24"/>
          <w:szCs w:val="24"/>
        </w:rPr>
        <w:t xml:space="preserve">er indregnet. </w:t>
      </w:r>
    </w:p>
    <w:p w:rsidR="00ED66ED" w:rsidRDefault="006B193B" w:rsidP="0064362A">
      <w:pPr>
        <w:rPr>
          <w:rFonts w:ascii="Times New Roman" w:hAnsi="Times New Roman" w:cs="Times New Roman"/>
          <w:sz w:val="24"/>
          <w:szCs w:val="24"/>
        </w:rPr>
      </w:pPr>
      <w:r>
        <w:rPr>
          <w:rFonts w:ascii="Times New Roman" w:hAnsi="Times New Roman" w:cs="Times New Roman"/>
          <w:sz w:val="24"/>
          <w:szCs w:val="24"/>
        </w:rPr>
        <w:t xml:space="preserve">Skolens </w:t>
      </w:r>
      <w:r w:rsidR="00ED66ED">
        <w:rPr>
          <w:rFonts w:ascii="Times New Roman" w:hAnsi="Times New Roman" w:cs="Times New Roman"/>
          <w:sz w:val="24"/>
          <w:szCs w:val="24"/>
        </w:rPr>
        <w:t xml:space="preserve">lønudgift i </w:t>
      </w:r>
      <w:r w:rsidR="00240DD1">
        <w:rPr>
          <w:rFonts w:ascii="Times New Roman" w:hAnsi="Times New Roman" w:cs="Times New Roman"/>
          <w:sz w:val="24"/>
          <w:szCs w:val="24"/>
        </w:rPr>
        <w:t>202</w:t>
      </w:r>
      <w:r w:rsidR="00B95B35">
        <w:rPr>
          <w:rFonts w:ascii="Times New Roman" w:hAnsi="Times New Roman" w:cs="Times New Roman"/>
          <w:sz w:val="24"/>
          <w:szCs w:val="24"/>
        </w:rPr>
        <w:t>1</w:t>
      </w:r>
      <w:r w:rsidR="00ED66ED">
        <w:rPr>
          <w:rFonts w:ascii="Times New Roman" w:hAnsi="Times New Roman" w:cs="Times New Roman"/>
          <w:sz w:val="24"/>
          <w:szCs w:val="24"/>
        </w:rPr>
        <w:t xml:space="preserve"> </w:t>
      </w:r>
      <w:r w:rsidR="00523DD0">
        <w:rPr>
          <w:rFonts w:ascii="Times New Roman" w:hAnsi="Times New Roman" w:cs="Times New Roman"/>
          <w:sz w:val="24"/>
          <w:szCs w:val="24"/>
        </w:rPr>
        <w:t xml:space="preserve">kan herefter </w:t>
      </w:r>
      <w:r w:rsidR="000A6588">
        <w:rPr>
          <w:rFonts w:ascii="Times New Roman" w:hAnsi="Times New Roman" w:cs="Times New Roman"/>
          <w:sz w:val="24"/>
          <w:szCs w:val="24"/>
        </w:rPr>
        <w:t>budgetteres</w:t>
      </w:r>
      <w:r w:rsidR="00D74FDE">
        <w:rPr>
          <w:rFonts w:ascii="Times New Roman" w:hAnsi="Times New Roman" w:cs="Times New Roman"/>
          <w:sz w:val="24"/>
          <w:szCs w:val="24"/>
        </w:rPr>
        <w:t xml:space="preserve"> </w:t>
      </w:r>
      <w:r w:rsidR="00ED66ED">
        <w:rPr>
          <w:rFonts w:ascii="Times New Roman" w:hAnsi="Times New Roman" w:cs="Times New Roman"/>
          <w:sz w:val="24"/>
          <w:szCs w:val="24"/>
        </w:rPr>
        <w:t>som følger:</w:t>
      </w:r>
    </w:p>
    <w:p w:rsidR="00ED66ED" w:rsidRDefault="00544A1F" w:rsidP="0064362A">
      <w:pPr>
        <w:rPr>
          <w:rFonts w:ascii="Times New Roman" w:hAnsi="Times New Roman" w:cs="Times New Roman"/>
          <w:b/>
          <w:sz w:val="24"/>
          <w:szCs w:val="24"/>
        </w:rPr>
      </w:pPr>
      <w:r>
        <w:rPr>
          <w:rFonts w:ascii="Times New Roman" w:hAnsi="Times New Roman" w:cs="Times New Roman"/>
          <w:b/>
          <w:sz w:val="24"/>
          <w:szCs w:val="24"/>
        </w:rPr>
        <w:t xml:space="preserve">Lønbudget </w:t>
      </w:r>
      <w:r w:rsidR="00240DD1">
        <w:rPr>
          <w:rFonts w:ascii="Times New Roman" w:hAnsi="Times New Roman" w:cs="Times New Roman"/>
          <w:b/>
          <w:sz w:val="24"/>
          <w:szCs w:val="24"/>
        </w:rPr>
        <w:t>202</w:t>
      </w:r>
      <w:r w:rsidR="00B95B35">
        <w:rPr>
          <w:rFonts w:ascii="Times New Roman" w:hAnsi="Times New Roman" w:cs="Times New Roman"/>
          <w:b/>
          <w:sz w:val="24"/>
          <w:szCs w:val="24"/>
        </w:rPr>
        <w:t>1</w:t>
      </w:r>
      <w:r w:rsidR="00ED66ED" w:rsidRPr="00ED66ED">
        <w:rPr>
          <w:rFonts w:ascii="Times New Roman" w:hAnsi="Times New Roman" w:cs="Times New Roman"/>
          <w:b/>
          <w:sz w:val="24"/>
          <w:szCs w:val="24"/>
        </w:rPr>
        <w:tab/>
      </w:r>
      <w:r w:rsidR="00ED66ED" w:rsidRPr="00ED66ED">
        <w:rPr>
          <w:rFonts w:ascii="Times New Roman" w:hAnsi="Times New Roman" w:cs="Times New Roman"/>
          <w:b/>
          <w:sz w:val="24"/>
          <w:szCs w:val="24"/>
        </w:rPr>
        <w:tab/>
      </w:r>
      <w:r w:rsidR="00ED66ED" w:rsidRPr="00ED66ED">
        <w:rPr>
          <w:rFonts w:ascii="Times New Roman" w:hAnsi="Times New Roman" w:cs="Times New Roman"/>
          <w:b/>
          <w:sz w:val="24"/>
          <w:szCs w:val="24"/>
        </w:rPr>
        <w:tab/>
      </w:r>
      <w:r w:rsidR="00ED66ED" w:rsidRPr="00ED66ED">
        <w:rPr>
          <w:rFonts w:ascii="Times New Roman" w:hAnsi="Times New Roman" w:cs="Times New Roman"/>
          <w:b/>
          <w:sz w:val="24"/>
          <w:szCs w:val="24"/>
        </w:rPr>
        <w:tab/>
      </w:r>
      <w:r w:rsidR="00ED66ED" w:rsidRPr="00ED66ED">
        <w:rPr>
          <w:rFonts w:ascii="Times New Roman" w:hAnsi="Times New Roman" w:cs="Times New Roman"/>
          <w:b/>
          <w:sz w:val="24"/>
          <w:szCs w:val="24"/>
        </w:rPr>
        <w:tab/>
        <w:t>kroner</w:t>
      </w:r>
    </w:p>
    <w:p w:rsidR="0076678C" w:rsidRDefault="00ED66ED" w:rsidP="0064362A">
      <w:pPr>
        <w:rPr>
          <w:rFonts w:ascii="Times New Roman" w:hAnsi="Times New Roman" w:cs="Times New Roman"/>
          <w:sz w:val="24"/>
          <w:szCs w:val="24"/>
        </w:rPr>
      </w:pPr>
      <w:r>
        <w:rPr>
          <w:rFonts w:ascii="Times New Roman" w:hAnsi="Times New Roman" w:cs="Times New Roman"/>
          <w:sz w:val="24"/>
          <w:szCs w:val="24"/>
        </w:rPr>
        <w:t xml:space="preserve">Løn til </w:t>
      </w:r>
      <w:r w:rsidR="00D74FDE">
        <w:rPr>
          <w:rFonts w:ascii="Times New Roman" w:hAnsi="Times New Roman" w:cs="Times New Roman"/>
          <w:sz w:val="24"/>
          <w:szCs w:val="24"/>
        </w:rPr>
        <w:t xml:space="preserve">pædagogisk </w:t>
      </w:r>
      <w:r>
        <w:rPr>
          <w:rFonts w:ascii="Times New Roman" w:hAnsi="Times New Roman" w:cs="Times New Roman"/>
          <w:sz w:val="24"/>
          <w:szCs w:val="24"/>
        </w:rPr>
        <w:t>personale</w:t>
      </w:r>
      <w:r w:rsidR="00523DD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57BC">
        <w:rPr>
          <w:rFonts w:ascii="Times New Roman" w:hAnsi="Times New Roman" w:cs="Times New Roman"/>
          <w:sz w:val="24"/>
          <w:szCs w:val="24"/>
        </w:rPr>
        <w:t>4</w:t>
      </w:r>
      <w:r w:rsidR="00BB002D">
        <w:rPr>
          <w:rFonts w:ascii="Times New Roman" w:hAnsi="Times New Roman" w:cs="Times New Roman"/>
          <w:sz w:val="24"/>
          <w:szCs w:val="24"/>
        </w:rPr>
        <w:t>6.</w:t>
      </w:r>
      <w:r w:rsidR="00BD5745">
        <w:rPr>
          <w:rFonts w:ascii="Times New Roman" w:hAnsi="Times New Roman" w:cs="Times New Roman"/>
          <w:sz w:val="24"/>
          <w:szCs w:val="24"/>
        </w:rPr>
        <w:t>0</w:t>
      </w:r>
      <w:r w:rsidR="00296E06">
        <w:rPr>
          <w:rFonts w:ascii="Times New Roman" w:hAnsi="Times New Roman" w:cs="Times New Roman"/>
          <w:sz w:val="24"/>
          <w:szCs w:val="24"/>
        </w:rPr>
        <w:t>00.000</w:t>
      </w:r>
    </w:p>
    <w:p w:rsidR="00ED66ED" w:rsidRDefault="00ED66ED" w:rsidP="0064362A">
      <w:pPr>
        <w:rPr>
          <w:rFonts w:ascii="Times New Roman" w:hAnsi="Times New Roman" w:cs="Times New Roman"/>
          <w:sz w:val="24"/>
          <w:szCs w:val="24"/>
        </w:rPr>
      </w:pPr>
      <w:r>
        <w:rPr>
          <w:rFonts w:ascii="Times New Roman" w:hAnsi="Times New Roman" w:cs="Times New Roman"/>
          <w:sz w:val="24"/>
          <w:szCs w:val="24"/>
        </w:rPr>
        <w:t>Løn til øvrigt personale</w:t>
      </w:r>
      <w:r w:rsidR="00523DD0">
        <w:rPr>
          <w:rFonts w:ascii="Times New Roman" w:hAnsi="Times New Roman" w:cs="Times New Roman"/>
          <w:sz w:val="24"/>
          <w:szCs w:val="24"/>
        </w:rPr>
        <w:t>**</w:t>
      </w:r>
      <w:r w:rsidR="00BA4689">
        <w:rPr>
          <w:rFonts w:ascii="Times New Roman" w:hAnsi="Times New Roman" w:cs="Times New Roman"/>
          <w:sz w:val="24"/>
          <w:szCs w:val="24"/>
        </w:rPr>
        <w:tab/>
      </w:r>
      <w:r w:rsidR="00BA468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w:t>
      </w:r>
      <w:r w:rsidR="00523DD0">
        <w:rPr>
          <w:rFonts w:ascii="Times New Roman" w:hAnsi="Times New Roman" w:cs="Times New Roman"/>
          <w:sz w:val="24"/>
          <w:szCs w:val="24"/>
        </w:rPr>
        <w:t xml:space="preserve"> </w:t>
      </w:r>
      <w:r w:rsidR="00DC615E">
        <w:rPr>
          <w:rFonts w:ascii="Times New Roman" w:hAnsi="Times New Roman" w:cs="Times New Roman"/>
          <w:sz w:val="24"/>
          <w:szCs w:val="24"/>
        </w:rPr>
        <w:t>3.</w:t>
      </w:r>
      <w:r w:rsidR="00296E06">
        <w:rPr>
          <w:rFonts w:ascii="Times New Roman" w:hAnsi="Times New Roman" w:cs="Times New Roman"/>
          <w:sz w:val="24"/>
          <w:szCs w:val="24"/>
        </w:rPr>
        <w:t>5</w:t>
      </w:r>
      <w:r w:rsidR="00DC615E">
        <w:rPr>
          <w:rFonts w:ascii="Times New Roman" w:hAnsi="Times New Roman" w:cs="Times New Roman"/>
          <w:sz w:val="24"/>
          <w:szCs w:val="24"/>
        </w:rPr>
        <w:t>00.000</w:t>
      </w:r>
      <w:proofErr w:type="gramEnd"/>
    </w:p>
    <w:p w:rsidR="00ED66ED" w:rsidRDefault="00ED66ED" w:rsidP="0064362A">
      <w:pPr>
        <w:rPr>
          <w:rFonts w:ascii="Times New Roman" w:hAnsi="Times New Roman" w:cs="Times New Roman"/>
          <w:b/>
          <w:sz w:val="24"/>
          <w:szCs w:val="24"/>
        </w:rPr>
      </w:pPr>
      <w:r w:rsidRPr="00ED66ED">
        <w:rPr>
          <w:rFonts w:ascii="Times New Roman" w:hAnsi="Times New Roman" w:cs="Times New Roman"/>
          <w:b/>
          <w:sz w:val="24"/>
          <w:szCs w:val="24"/>
        </w:rPr>
        <w:t>Lønudgift i alt</w:t>
      </w:r>
      <w:r w:rsidRPr="00ED66ED">
        <w:rPr>
          <w:rFonts w:ascii="Times New Roman" w:hAnsi="Times New Roman" w:cs="Times New Roman"/>
          <w:b/>
          <w:sz w:val="24"/>
          <w:szCs w:val="24"/>
        </w:rPr>
        <w:tab/>
      </w:r>
      <w:r w:rsidRPr="00ED66ED">
        <w:rPr>
          <w:rFonts w:ascii="Times New Roman" w:hAnsi="Times New Roman" w:cs="Times New Roman"/>
          <w:b/>
          <w:sz w:val="24"/>
          <w:szCs w:val="24"/>
        </w:rPr>
        <w:tab/>
      </w:r>
      <w:r w:rsidRPr="00ED66ED">
        <w:rPr>
          <w:rFonts w:ascii="Times New Roman" w:hAnsi="Times New Roman" w:cs="Times New Roman"/>
          <w:b/>
          <w:sz w:val="24"/>
          <w:szCs w:val="24"/>
        </w:rPr>
        <w:tab/>
      </w:r>
      <w:r w:rsidRPr="00ED66ED">
        <w:rPr>
          <w:rFonts w:ascii="Times New Roman" w:hAnsi="Times New Roman" w:cs="Times New Roman"/>
          <w:b/>
          <w:sz w:val="24"/>
          <w:szCs w:val="24"/>
        </w:rPr>
        <w:tab/>
      </w:r>
      <w:r w:rsidRPr="00ED66ED">
        <w:rPr>
          <w:rFonts w:ascii="Times New Roman" w:hAnsi="Times New Roman" w:cs="Times New Roman"/>
          <w:b/>
          <w:sz w:val="24"/>
          <w:szCs w:val="24"/>
        </w:rPr>
        <w:tab/>
      </w:r>
      <w:r w:rsidR="00BD5745">
        <w:rPr>
          <w:rFonts w:ascii="Times New Roman" w:hAnsi="Times New Roman" w:cs="Times New Roman"/>
          <w:b/>
          <w:sz w:val="24"/>
          <w:szCs w:val="24"/>
        </w:rPr>
        <w:t>49.500</w:t>
      </w:r>
      <w:r w:rsidR="00391CC1">
        <w:rPr>
          <w:rFonts w:ascii="Times New Roman" w:hAnsi="Times New Roman" w:cs="Times New Roman"/>
          <w:b/>
          <w:sz w:val="24"/>
          <w:szCs w:val="24"/>
        </w:rPr>
        <w:t>.000</w:t>
      </w:r>
    </w:p>
    <w:p w:rsidR="00523DD0" w:rsidRDefault="00523DD0" w:rsidP="00523DD0">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00ED66ED" w:rsidRPr="00523DD0">
        <w:rPr>
          <w:rFonts w:ascii="Times New Roman" w:hAnsi="Times New Roman" w:cs="Times New Roman"/>
          <w:sz w:val="16"/>
          <w:szCs w:val="16"/>
        </w:rPr>
        <w:t xml:space="preserve">Løn til </w:t>
      </w:r>
      <w:r w:rsidR="00D74FDE" w:rsidRPr="00523DD0">
        <w:rPr>
          <w:rFonts w:ascii="Times New Roman" w:hAnsi="Times New Roman" w:cs="Times New Roman"/>
          <w:sz w:val="16"/>
          <w:szCs w:val="16"/>
        </w:rPr>
        <w:t xml:space="preserve">pædagogisk </w:t>
      </w:r>
      <w:r w:rsidR="00ED66ED" w:rsidRPr="00523DD0">
        <w:rPr>
          <w:rFonts w:ascii="Times New Roman" w:hAnsi="Times New Roman" w:cs="Times New Roman"/>
          <w:sz w:val="16"/>
          <w:szCs w:val="16"/>
        </w:rPr>
        <w:t>personale omfatter lønudgifter forbundet med gennemførelse af undervisningen</w:t>
      </w:r>
      <w:r w:rsidR="00E60294">
        <w:rPr>
          <w:rFonts w:ascii="Times New Roman" w:hAnsi="Times New Roman" w:cs="Times New Roman"/>
          <w:sz w:val="16"/>
          <w:szCs w:val="16"/>
        </w:rPr>
        <w:t xml:space="preserve"> </w:t>
      </w:r>
      <w:r w:rsidR="00D74FDE" w:rsidRPr="00523DD0">
        <w:rPr>
          <w:rFonts w:ascii="Times New Roman" w:hAnsi="Times New Roman" w:cs="Times New Roman"/>
          <w:sz w:val="16"/>
          <w:szCs w:val="16"/>
        </w:rPr>
        <w:t xml:space="preserve">samt løn til </w:t>
      </w:r>
      <w:r w:rsidR="009357BC" w:rsidRPr="00523DD0">
        <w:rPr>
          <w:rFonts w:ascii="Times New Roman" w:hAnsi="Times New Roman" w:cs="Times New Roman"/>
          <w:sz w:val="16"/>
          <w:szCs w:val="16"/>
        </w:rPr>
        <w:t>rektor</w:t>
      </w:r>
      <w:r w:rsidR="00DF421D" w:rsidRPr="00523DD0">
        <w:rPr>
          <w:rFonts w:ascii="Times New Roman" w:hAnsi="Times New Roman" w:cs="Times New Roman"/>
          <w:sz w:val="16"/>
          <w:szCs w:val="16"/>
        </w:rPr>
        <w:t>, vicerektor</w:t>
      </w:r>
      <w:r w:rsidR="009357BC" w:rsidRPr="00523DD0">
        <w:rPr>
          <w:rFonts w:ascii="Times New Roman" w:hAnsi="Times New Roman" w:cs="Times New Roman"/>
          <w:sz w:val="16"/>
          <w:szCs w:val="16"/>
        </w:rPr>
        <w:t xml:space="preserve"> og </w:t>
      </w:r>
      <w:r w:rsidR="00963E15" w:rsidRPr="00523DD0">
        <w:rPr>
          <w:rFonts w:ascii="Times New Roman" w:hAnsi="Times New Roman" w:cs="Times New Roman"/>
          <w:sz w:val="16"/>
          <w:szCs w:val="16"/>
        </w:rPr>
        <w:t>uddannelses</w:t>
      </w:r>
      <w:r w:rsidR="00D74FDE" w:rsidRPr="00523DD0">
        <w:rPr>
          <w:rFonts w:ascii="Times New Roman" w:hAnsi="Times New Roman" w:cs="Times New Roman"/>
          <w:sz w:val="16"/>
          <w:szCs w:val="16"/>
        </w:rPr>
        <w:t xml:space="preserve">ledere. </w:t>
      </w:r>
    </w:p>
    <w:p w:rsidR="00391CC1" w:rsidRDefault="00523DD0" w:rsidP="00523DD0">
      <w:pPr>
        <w:spacing w:line="240" w:lineRule="auto"/>
        <w:rPr>
          <w:rFonts w:ascii="Times New Roman" w:hAnsi="Times New Roman" w:cs="Times New Roman"/>
          <w:sz w:val="16"/>
          <w:szCs w:val="16"/>
        </w:rPr>
      </w:pPr>
      <w:r>
        <w:rPr>
          <w:rFonts w:ascii="Times New Roman" w:hAnsi="Times New Roman" w:cs="Times New Roman"/>
          <w:sz w:val="16"/>
          <w:szCs w:val="16"/>
        </w:rPr>
        <w:t>**</w:t>
      </w:r>
      <w:r w:rsidR="00ED66ED" w:rsidRPr="00523DD0">
        <w:rPr>
          <w:rFonts w:ascii="Times New Roman" w:hAnsi="Times New Roman" w:cs="Times New Roman"/>
          <w:sz w:val="16"/>
          <w:szCs w:val="16"/>
        </w:rPr>
        <w:t>Løn til øvrigt personale omfatter løn til admini</w:t>
      </w:r>
      <w:r w:rsidR="00D74FDE" w:rsidRPr="00523DD0">
        <w:rPr>
          <w:rFonts w:ascii="Times New Roman" w:hAnsi="Times New Roman" w:cs="Times New Roman"/>
          <w:sz w:val="16"/>
          <w:szCs w:val="16"/>
        </w:rPr>
        <w:t>stration</w:t>
      </w:r>
      <w:r w:rsidR="00DF421D" w:rsidRPr="00523DD0">
        <w:rPr>
          <w:rFonts w:ascii="Times New Roman" w:hAnsi="Times New Roman" w:cs="Times New Roman"/>
          <w:sz w:val="16"/>
          <w:szCs w:val="16"/>
        </w:rPr>
        <w:t xml:space="preserve"> </w:t>
      </w:r>
      <w:r w:rsidR="00D74FDE" w:rsidRPr="00523DD0">
        <w:rPr>
          <w:rFonts w:ascii="Times New Roman" w:hAnsi="Times New Roman" w:cs="Times New Roman"/>
          <w:sz w:val="16"/>
          <w:szCs w:val="16"/>
        </w:rPr>
        <w:t>o</w:t>
      </w:r>
      <w:r w:rsidR="00ED66ED" w:rsidRPr="00523DD0">
        <w:rPr>
          <w:rFonts w:ascii="Times New Roman" w:hAnsi="Times New Roman" w:cs="Times New Roman"/>
          <w:sz w:val="16"/>
          <w:szCs w:val="16"/>
        </w:rPr>
        <w:t xml:space="preserve">g pedeller mv. </w:t>
      </w:r>
    </w:p>
    <w:p w:rsidR="006B193B" w:rsidRDefault="006B193B" w:rsidP="00523DD0">
      <w:pPr>
        <w:spacing w:line="240" w:lineRule="auto"/>
        <w:rPr>
          <w:rFonts w:ascii="Times New Roman" w:hAnsi="Times New Roman" w:cs="Times New Roman"/>
          <w:sz w:val="16"/>
          <w:szCs w:val="16"/>
        </w:rPr>
      </w:pPr>
    </w:p>
    <w:p w:rsidR="00B95B35" w:rsidRDefault="006B193B" w:rsidP="00B95B35">
      <w:pPr>
        <w:spacing w:line="240" w:lineRule="auto"/>
        <w:rPr>
          <w:rFonts w:ascii="Times New Roman" w:hAnsi="Times New Roman" w:cs="Times New Roman"/>
          <w:sz w:val="24"/>
          <w:szCs w:val="24"/>
        </w:rPr>
      </w:pPr>
      <w:r w:rsidRPr="006B193B">
        <w:rPr>
          <w:rFonts w:ascii="Times New Roman" w:hAnsi="Times New Roman" w:cs="Times New Roman"/>
          <w:sz w:val="24"/>
          <w:szCs w:val="24"/>
        </w:rPr>
        <w:t>De</w:t>
      </w:r>
      <w:r w:rsidR="00B95B35">
        <w:rPr>
          <w:rFonts w:ascii="Times New Roman" w:hAnsi="Times New Roman" w:cs="Times New Roman"/>
          <w:sz w:val="24"/>
          <w:szCs w:val="24"/>
        </w:rPr>
        <w:t>t</w:t>
      </w:r>
      <w:r w:rsidRPr="006B193B">
        <w:rPr>
          <w:rFonts w:ascii="Times New Roman" w:hAnsi="Times New Roman" w:cs="Times New Roman"/>
          <w:sz w:val="24"/>
          <w:szCs w:val="24"/>
        </w:rPr>
        <w:t xml:space="preserve"> </w:t>
      </w:r>
      <w:r>
        <w:rPr>
          <w:rFonts w:ascii="Times New Roman" w:hAnsi="Times New Roman" w:cs="Times New Roman"/>
          <w:sz w:val="24"/>
          <w:szCs w:val="24"/>
        </w:rPr>
        <w:t xml:space="preserve">tilsvarende </w:t>
      </w:r>
      <w:r w:rsidR="00F015F7">
        <w:rPr>
          <w:rFonts w:ascii="Times New Roman" w:hAnsi="Times New Roman" w:cs="Times New Roman"/>
          <w:sz w:val="24"/>
          <w:szCs w:val="24"/>
        </w:rPr>
        <w:t xml:space="preserve">lønbudget for </w:t>
      </w:r>
      <w:r w:rsidR="00E60294">
        <w:rPr>
          <w:rFonts w:ascii="Times New Roman" w:hAnsi="Times New Roman" w:cs="Times New Roman"/>
          <w:sz w:val="24"/>
          <w:szCs w:val="24"/>
        </w:rPr>
        <w:t>20</w:t>
      </w:r>
      <w:r w:rsidR="00B95B35">
        <w:rPr>
          <w:rFonts w:ascii="Times New Roman" w:hAnsi="Times New Roman" w:cs="Times New Roman"/>
          <w:sz w:val="24"/>
          <w:szCs w:val="24"/>
        </w:rPr>
        <w:t>20</w:t>
      </w:r>
      <w:r w:rsidR="00E60294">
        <w:rPr>
          <w:rFonts w:ascii="Times New Roman" w:hAnsi="Times New Roman" w:cs="Times New Roman"/>
          <w:sz w:val="24"/>
          <w:szCs w:val="24"/>
        </w:rPr>
        <w:t xml:space="preserve"> udgjorde 5</w:t>
      </w:r>
      <w:r w:rsidR="00B95B35">
        <w:rPr>
          <w:rFonts w:ascii="Times New Roman" w:hAnsi="Times New Roman" w:cs="Times New Roman"/>
          <w:sz w:val="24"/>
          <w:szCs w:val="24"/>
        </w:rPr>
        <w:t>0</w:t>
      </w:r>
      <w:r w:rsidR="00E60294">
        <w:rPr>
          <w:rFonts w:ascii="Times New Roman" w:hAnsi="Times New Roman" w:cs="Times New Roman"/>
          <w:sz w:val="24"/>
          <w:szCs w:val="24"/>
        </w:rPr>
        <w:t>,</w:t>
      </w:r>
      <w:r w:rsidR="00B95B35">
        <w:rPr>
          <w:rFonts w:ascii="Times New Roman" w:hAnsi="Times New Roman" w:cs="Times New Roman"/>
          <w:sz w:val="24"/>
          <w:szCs w:val="24"/>
        </w:rPr>
        <w:t>2</w:t>
      </w:r>
      <w:r>
        <w:rPr>
          <w:rFonts w:ascii="Times New Roman" w:hAnsi="Times New Roman" w:cs="Times New Roman"/>
          <w:sz w:val="24"/>
          <w:szCs w:val="24"/>
        </w:rPr>
        <w:t xml:space="preserve"> mio. kr.</w:t>
      </w:r>
      <w:r w:rsidR="00F015F7">
        <w:rPr>
          <w:rFonts w:ascii="Times New Roman" w:hAnsi="Times New Roman" w:cs="Times New Roman"/>
          <w:sz w:val="24"/>
          <w:szCs w:val="24"/>
        </w:rPr>
        <w:t xml:space="preserve"> </w:t>
      </w:r>
    </w:p>
    <w:p w:rsidR="009C3D4A" w:rsidRDefault="00523DD0" w:rsidP="009C3D4A">
      <w:pPr>
        <w:spacing w:after="0" w:line="240" w:lineRule="auto"/>
        <w:rPr>
          <w:rFonts w:ascii="Times New Roman" w:hAnsi="Times New Roman" w:cs="Times New Roman"/>
          <w:b/>
          <w:sz w:val="24"/>
          <w:szCs w:val="24"/>
        </w:rPr>
      </w:pPr>
      <w:r w:rsidRPr="00523DD0">
        <w:rPr>
          <w:rFonts w:ascii="Times New Roman" w:hAnsi="Times New Roman" w:cs="Times New Roman"/>
          <w:b/>
          <w:sz w:val="24"/>
          <w:szCs w:val="24"/>
        </w:rPr>
        <w:t>Ø</w:t>
      </w:r>
      <w:r w:rsidR="00FE73BC" w:rsidRPr="00523DD0">
        <w:rPr>
          <w:rFonts w:ascii="Times New Roman" w:hAnsi="Times New Roman" w:cs="Times New Roman"/>
          <w:b/>
          <w:sz w:val="24"/>
          <w:szCs w:val="24"/>
        </w:rPr>
        <w:t xml:space="preserve">vrige driftsomkostninger </w:t>
      </w:r>
    </w:p>
    <w:p w:rsidR="008072C9" w:rsidRDefault="00E227FA" w:rsidP="009C3D4A">
      <w:pPr>
        <w:spacing w:after="0" w:line="240" w:lineRule="auto"/>
        <w:rPr>
          <w:rFonts w:ascii="Times New Roman" w:hAnsi="Times New Roman" w:cs="Times New Roman"/>
          <w:sz w:val="24"/>
          <w:szCs w:val="24"/>
        </w:rPr>
      </w:pPr>
      <w:r>
        <w:rPr>
          <w:rFonts w:ascii="Times New Roman" w:hAnsi="Times New Roman" w:cs="Times New Roman"/>
          <w:sz w:val="24"/>
          <w:szCs w:val="24"/>
        </w:rPr>
        <w:t>Der er i b</w:t>
      </w:r>
      <w:r w:rsidR="00587A76" w:rsidRPr="003D0167">
        <w:rPr>
          <w:rFonts w:ascii="Times New Roman" w:hAnsi="Times New Roman" w:cs="Times New Roman"/>
          <w:sz w:val="24"/>
          <w:szCs w:val="24"/>
        </w:rPr>
        <w:t>udget</w:t>
      </w:r>
      <w:r w:rsidR="004019F5">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240DD1">
        <w:rPr>
          <w:rFonts w:ascii="Times New Roman" w:hAnsi="Times New Roman" w:cs="Times New Roman"/>
          <w:sz w:val="24"/>
          <w:szCs w:val="24"/>
        </w:rPr>
        <w:t>202</w:t>
      </w:r>
      <w:r w:rsidR="008072C9">
        <w:rPr>
          <w:rFonts w:ascii="Times New Roman" w:hAnsi="Times New Roman" w:cs="Times New Roman"/>
          <w:sz w:val="24"/>
          <w:szCs w:val="24"/>
        </w:rPr>
        <w:t>1</w:t>
      </w:r>
      <w:r w:rsidR="00283C1A">
        <w:rPr>
          <w:rFonts w:ascii="Times New Roman" w:hAnsi="Times New Roman" w:cs="Times New Roman"/>
          <w:sz w:val="24"/>
          <w:szCs w:val="24"/>
        </w:rPr>
        <w:t xml:space="preserve"> afsat </w:t>
      </w:r>
      <w:r w:rsidR="002349CE">
        <w:rPr>
          <w:rFonts w:ascii="Times New Roman" w:hAnsi="Times New Roman" w:cs="Times New Roman"/>
          <w:sz w:val="24"/>
          <w:szCs w:val="24"/>
        </w:rPr>
        <w:t>9,</w:t>
      </w:r>
      <w:r w:rsidR="00BD5745">
        <w:rPr>
          <w:rFonts w:ascii="Times New Roman" w:hAnsi="Times New Roman" w:cs="Times New Roman"/>
          <w:sz w:val="24"/>
          <w:szCs w:val="24"/>
        </w:rPr>
        <w:t>4</w:t>
      </w:r>
      <w:r w:rsidR="00286875">
        <w:rPr>
          <w:rFonts w:ascii="Times New Roman" w:hAnsi="Times New Roman" w:cs="Times New Roman"/>
          <w:sz w:val="24"/>
          <w:szCs w:val="24"/>
        </w:rPr>
        <w:t xml:space="preserve"> </w:t>
      </w:r>
      <w:r>
        <w:rPr>
          <w:rFonts w:ascii="Times New Roman" w:hAnsi="Times New Roman" w:cs="Times New Roman"/>
          <w:sz w:val="24"/>
          <w:szCs w:val="24"/>
        </w:rPr>
        <w:t xml:space="preserve">mio. kr. til </w:t>
      </w:r>
      <w:r w:rsidR="00587A76" w:rsidRPr="003D0167">
        <w:rPr>
          <w:rFonts w:ascii="Times New Roman" w:hAnsi="Times New Roman" w:cs="Times New Roman"/>
          <w:sz w:val="24"/>
          <w:szCs w:val="24"/>
        </w:rPr>
        <w:t>øvrige driftsomkostninger</w:t>
      </w:r>
      <w:r w:rsidR="00C6387F">
        <w:rPr>
          <w:rFonts w:ascii="Times New Roman" w:hAnsi="Times New Roman" w:cs="Times New Roman"/>
          <w:sz w:val="24"/>
          <w:szCs w:val="24"/>
        </w:rPr>
        <w:t xml:space="preserve">. </w:t>
      </w:r>
      <w:r w:rsidR="004019F5">
        <w:rPr>
          <w:rFonts w:ascii="Times New Roman" w:hAnsi="Times New Roman" w:cs="Times New Roman"/>
          <w:sz w:val="24"/>
          <w:szCs w:val="24"/>
        </w:rPr>
        <w:t xml:space="preserve"> </w:t>
      </w:r>
      <w:r w:rsidR="00C6387F">
        <w:rPr>
          <w:rFonts w:ascii="Times New Roman" w:hAnsi="Times New Roman" w:cs="Times New Roman"/>
          <w:sz w:val="24"/>
          <w:szCs w:val="24"/>
        </w:rPr>
        <w:t>Budgette</w:t>
      </w:r>
      <w:r w:rsidR="004019F5">
        <w:rPr>
          <w:rFonts w:ascii="Times New Roman" w:hAnsi="Times New Roman" w:cs="Times New Roman"/>
          <w:sz w:val="24"/>
          <w:szCs w:val="24"/>
        </w:rPr>
        <w:t>ringen af de enkelte delområder</w:t>
      </w:r>
      <w:r w:rsidR="00C6387F">
        <w:rPr>
          <w:rFonts w:ascii="Times New Roman" w:hAnsi="Times New Roman" w:cs="Times New Roman"/>
          <w:sz w:val="24"/>
          <w:szCs w:val="24"/>
        </w:rPr>
        <w:t xml:space="preserve"> tager udgangspunkt i</w:t>
      </w:r>
      <w:r w:rsidR="004019F5">
        <w:rPr>
          <w:rFonts w:ascii="Times New Roman" w:hAnsi="Times New Roman" w:cs="Times New Roman"/>
          <w:sz w:val="24"/>
          <w:szCs w:val="24"/>
        </w:rPr>
        <w:t xml:space="preserve"> </w:t>
      </w:r>
      <w:r w:rsidR="00B93272">
        <w:rPr>
          <w:rFonts w:ascii="Times New Roman" w:hAnsi="Times New Roman" w:cs="Times New Roman"/>
          <w:sz w:val="24"/>
          <w:szCs w:val="24"/>
        </w:rPr>
        <w:t xml:space="preserve">det tilsvarende budget for </w:t>
      </w:r>
      <w:r w:rsidR="00240DD1">
        <w:rPr>
          <w:rFonts w:ascii="Times New Roman" w:hAnsi="Times New Roman" w:cs="Times New Roman"/>
          <w:sz w:val="24"/>
          <w:szCs w:val="24"/>
        </w:rPr>
        <w:t>20</w:t>
      </w:r>
      <w:r w:rsidR="008072C9">
        <w:rPr>
          <w:rFonts w:ascii="Times New Roman" w:hAnsi="Times New Roman" w:cs="Times New Roman"/>
          <w:sz w:val="24"/>
          <w:szCs w:val="24"/>
        </w:rPr>
        <w:t>20</w:t>
      </w:r>
      <w:r w:rsidR="00B93272">
        <w:rPr>
          <w:rFonts w:ascii="Times New Roman" w:hAnsi="Times New Roman" w:cs="Times New Roman"/>
          <w:sz w:val="24"/>
          <w:szCs w:val="24"/>
        </w:rPr>
        <w:t xml:space="preserve">, hvor der </w:t>
      </w:r>
      <w:r w:rsidR="00414B04">
        <w:rPr>
          <w:rFonts w:ascii="Times New Roman" w:hAnsi="Times New Roman" w:cs="Times New Roman"/>
          <w:sz w:val="24"/>
          <w:szCs w:val="24"/>
        </w:rPr>
        <w:t>ud fra konkret</w:t>
      </w:r>
      <w:r w:rsidR="00401C56">
        <w:rPr>
          <w:rFonts w:ascii="Times New Roman" w:hAnsi="Times New Roman" w:cs="Times New Roman"/>
          <w:sz w:val="24"/>
          <w:szCs w:val="24"/>
        </w:rPr>
        <w:t xml:space="preserve"> og </w:t>
      </w:r>
      <w:proofErr w:type="gramStart"/>
      <w:r w:rsidR="00401C56">
        <w:rPr>
          <w:rFonts w:ascii="Times New Roman" w:hAnsi="Times New Roman" w:cs="Times New Roman"/>
          <w:sz w:val="24"/>
          <w:szCs w:val="24"/>
        </w:rPr>
        <w:t>kritisk</w:t>
      </w:r>
      <w:proofErr w:type="gramEnd"/>
      <w:r w:rsidR="00401C56">
        <w:rPr>
          <w:rFonts w:ascii="Times New Roman" w:hAnsi="Times New Roman" w:cs="Times New Roman"/>
          <w:sz w:val="24"/>
          <w:szCs w:val="24"/>
        </w:rPr>
        <w:t xml:space="preserve"> </w:t>
      </w:r>
      <w:r w:rsidR="00414B04">
        <w:rPr>
          <w:rFonts w:ascii="Times New Roman" w:hAnsi="Times New Roman" w:cs="Times New Roman"/>
          <w:sz w:val="24"/>
          <w:szCs w:val="24"/>
        </w:rPr>
        <w:t>vurdering</w:t>
      </w:r>
      <w:r w:rsidR="004019F5">
        <w:rPr>
          <w:rFonts w:ascii="Times New Roman" w:hAnsi="Times New Roman" w:cs="Times New Roman"/>
          <w:sz w:val="24"/>
          <w:szCs w:val="24"/>
        </w:rPr>
        <w:t>er</w:t>
      </w:r>
      <w:r w:rsidR="00414B04">
        <w:rPr>
          <w:rFonts w:ascii="Times New Roman" w:hAnsi="Times New Roman" w:cs="Times New Roman"/>
          <w:sz w:val="24"/>
          <w:szCs w:val="24"/>
        </w:rPr>
        <w:t xml:space="preserve"> af udgiftsudvikling</w:t>
      </w:r>
      <w:r w:rsidR="004019F5">
        <w:rPr>
          <w:rFonts w:ascii="Times New Roman" w:hAnsi="Times New Roman" w:cs="Times New Roman"/>
          <w:sz w:val="24"/>
          <w:szCs w:val="24"/>
        </w:rPr>
        <w:t xml:space="preserve"> og behov mv.</w:t>
      </w:r>
      <w:r w:rsidR="00B93272">
        <w:rPr>
          <w:rFonts w:ascii="Times New Roman" w:hAnsi="Times New Roman" w:cs="Times New Roman"/>
          <w:sz w:val="24"/>
          <w:szCs w:val="24"/>
        </w:rPr>
        <w:t xml:space="preserve"> er i</w:t>
      </w:r>
      <w:r w:rsidR="004019F5">
        <w:rPr>
          <w:rFonts w:ascii="Times New Roman" w:hAnsi="Times New Roman" w:cs="Times New Roman"/>
          <w:sz w:val="24"/>
          <w:szCs w:val="24"/>
        </w:rPr>
        <w:t>ndarbejdet</w:t>
      </w:r>
      <w:r w:rsidR="00286875">
        <w:rPr>
          <w:rFonts w:ascii="Times New Roman" w:hAnsi="Times New Roman" w:cs="Times New Roman"/>
          <w:sz w:val="24"/>
          <w:szCs w:val="24"/>
        </w:rPr>
        <w:t xml:space="preserve"> </w:t>
      </w:r>
      <w:r w:rsidR="008072C9">
        <w:rPr>
          <w:rFonts w:ascii="Times New Roman" w:hAnsi="Times New Roman" w:cs="Times New Roman"/>
          <w:sz w:val="24"/>
          <w:szCs w:val="24"/>
        </w:rPr>
        <w:t>nogle</w:t>
      </w:r>
      <w:r w:rsidR="00283C1A">
        <w:rPr>
          <w:rFonts w:ascii="Times New Roman" w:hAnsi="Times New Roman" w:cs="Times New Roman"/>
          <w:sz w:val="24"/>
          <w:szCs w:val="24"/>
        </w:rPr>
        <w:t xml:space="preserve"> </w:t>
      </w:r>
      <w:r w:rsidR="00401C56">
        <w:rPr>
          <w:rFonts w:ascii="Times New Roman" w:hAnsi="Times New Roman" w:cs="Times New Roman"/>
          <w:sz w:val="24"/>
          <w:szCs w:val="24"/>
        </w:rPr>
        <w:t>justeringer</w:t>
      </w:r>
      <w:r w:rsidR="002349CE">
        <w:rPr>
          <w:rFonts w:ascii="Times New Roman" w:hAnsi="Times New Roman" w:cs="Times New Roman"/>
          <w:sz w:val="24"/>
          <w:szCs w:val="24"/>
        </w:rPr>
        <w:t xml:space="preserve">. </w:t>
      </w:r>
      <w:r w:rsidR="00283C1A">
        <w:rPr>
          <w:rFonts w:ascii="Times New Roman" w:hAnsi="Times New Roman" w:cs="Times New Roman"/>
          <w:sz w:val="24"/>
          <w:szCs w:val="24"/>
        </w:rPr>
        <w:t xml:space="preserve">Driftsbudgettet </w:t>
      </w:r>
      <w:r w:rsidR="008072C9">
        <w:rPr>
          <w:rFonts w:ascii="Times New Roman" w:hAnsi="Times New Roman" w:cs="Times New Roman"/>
          <w:sz w:val="24"/>
          <w:szCs w:val="24"/>
        </w:rPr>
        <w:t xml:space="preserve">for 2021 </w:t>
      </w:r>
      <w:r w:rsidR="005760E5">
        <w:rPr>
          <w:rFonts w:ascii="Times New Roman" w:hAnsi="Times New Roman" w:cs="Times New Roman"/>
          <w:sz w:val="24"/>
          <w:szCs w:val="24"/>
        </w:rPr>
        <w:t xml:space="preserve">er </w:t>
      </w:r>
      <w:r w:rsidR="00C05A2E">
        <w:rPr>
          <w:rFonts w:ascii="Times New Roman" w:hAnsi="Times New Roman" w:cs="Times New Roman"/>
          <w:sz w:val="24"/>
          <w:szCs w:val="24"/>
        </w:rPr>
        <w:t xml:space="preserve">ca. 0,1 mio. kr. </w:t>
      </w:r>
      <w:r w:rsidR="008072C9">
        <w:rPr>
          <w:rFonts w:ascii="Times New Roman" w:hAnsi="Times New Roman" w:cs="Times New Roman"/>
          <w:sz w:val="24"/>
          <w:szCs w:val="24"/>
        </w:rPr>
        <w:t>større</w:t>
      </w:r>
      <w:r w:rsidR="00C05A2E">
        <w:rPr>
          <w:rFonts w:ascii="Times New Roman" w:hAnsi="Times New Roman" w:cs="Times New Roman"/>
          <w:sz w:val="24"/>
          <w:szCs w:val="24"/>
        </w:rPr>
        <w:t xml:space="preserve"> end </w:t>
      </w:r>
      <w:r w:rsidR="008072C9">
        <w:rPr>
          <w:rFonts w:ascii="Times New Roman" w:hAnsi="Times New Roman" w:cs="Times New Roman"/>
          <w:sz w:val="24"/>
          <w:szCs w:val="24"/>
        </w:rPr>
        <w:t>det tilsvarende budget for 2020</w:t>
      </w:r>
      <w:r w:rsidR="00E34A6C">
        <w:rPr>
          <w:rFonts w:ascii="Times New Roman" w:hAnsi="Times New Roman" w:cs="Times New Roman"/>
          <w:sz w:val="24"/>
          <w:szCs w:val="24"/>
        </w:rPr>
        <w:t xml:space="preserve">. </w:t>
      </w:r>
      <w:r w:rsidR="00C05A2E">
        <w:rPr>
          <w:rFonts w:ascii="Times New Roman" w:hAnsi="Times New Roman" w:cs="Times New Roman"/>
          <w:sz w:val="24"/>
          <w:szCs w:val="24"/>
        </w:rPr>
        <w:t xml:space="preserve">Denne stigning dækker ikke den normale prisudvikling, og der er derfor forudsat en forbrugsreduktion i budgettet. </w:t>
      </w:r>
      <w:r w:rsidR="00E34A6C">
        <w:rPr>
          <w:rFonts w:ascii="Times New Roman" w:hAnsi="Times New Roman" w:cs="Times New Roman"/>
          <w:sz w:val="24"/>
          <w:szCs w:val="24"/>
        </w:rPr>
        <w:t xml:space="preserve">Det er næppe muligt at gennemføre yderligere budgetnedskæringer på øvrige driftsomkostninger. </w:t>
      </w:r>
      <w:r w:rsidR="008072C9">
        <w:rPr>
          <w:rFonts w:ascii="Times New Roman" w:hAnsi="Times New Roman" w:cs="Times New Roman"/>
          <w:sz w:val="24"/>
          <w:szCs w:val="24"/>
        </w:rPr>
        <w:t xml:space="preserve"> </w:t>
      </w:r>
    </w:p>
    <w:p w:rsidR="00987553" w:rsidRDefault="00F015F7" w:rsidP="000C1FEB">
      <w:pPr>
        <w:spacing w:after="0"/>
        <w:rPr>
          <w:rFonts w:ascii="Times New Roman" w:hAnsi="Times New Roman" w:cs="Times New Roman"/>
          <w:sz w:val="24"/>
          <w:szCs w:val="24"/>
        </w:rPr>
      </w:pPr>
      <w:r>
        <w:rPr>
          <w:rFonts w:ascii="Times New Roman" w:hAnsi="Times New Roman" w:cs="Times New Roman"/>
          <w:sz w:val="24"/>
          <w:szCs w:val="24"/>
        </w:rPr>
        <w:t xml:space="preserve"> </w:t>
      </w:r>
      <w:r w:rsidR="002349CE">
        <w:rPr>
          <w:rFonts w:ascii="Times New Roman" w:hAnsi="Times New Roman" w:cs="Times New Roman"/>
          <w:sz w:val="24"/>
          <w:szCs w:val="24"/>
        </w:rPr>
        <w:t xml:space="preserve"> </w:t>
      </w:r>
    </w:p>
    <w:p w:rsidR="00987553" w:rsidRDefault="00987553" w:rsidP="00944389">
      <w:pPr>
        <w:rPr>
          <w:rFonts w:ascii="Times New Roman" w:hAnsi="Times New Roman" w:cs="Times New Roman"/>
          <w:sz w:val="24"/>
          <w:szCs w:val="24"/>
        </w:rPr>
      </w:pPr>
      <w:r>
        <w:rPr>
          <w:rFonts w:ascii="Times New Roman" w:hAnsi="Times New Roman" w:cs="Times New Roman"/>
          <w:sz w:val="24"/>
          <w:szCs w:val="24"/>
        </w:rPr>
        <w:t xml:space="preserve">Fordelingen af det samlede budget til øvrige driftsudgifter i </w:t>
      </w:r>
      <w:r w:rsidR="00E34A6C">
        <w:rPr>
          <w:rFonts w:ascii="Times New Roman" w:hAnsi="Times New Roman" w:cs="Times New Roman"/>
          <w:sz w:val="24"/>
          <w:szCs w:val="24"/>
        </w:rPr>
        <w:t xml:space="preserve">budget </w:t>
      </w:r>
      <w:r w:rsidR="00240DD1">
        <w:rPr>
          <w:rFonts w:ascii="Times New Roman" w:hAnsi="Times New Roman" w:cs="Times New Roman"/>
          <w:sz w:val="24"/>
          <w:szCs w:val="24"/>
        </w:rPr>
        <w:t>202</w:t>
      </w:r>
      <w:r w:rsidR="00E34A6C">
        <w:rPr>
          <w:rFonts w:ascii="Times New Roman" w:hAnsi="Times New Roman" w:cs="Times New Roman"/>
          <w:sz w:val="24"/>
          <w:szCs w:val="24"/>
        </w:rPr>
        <w:t>1</w:t>
      </w:r>
      <w:r>
        <w:rPr>
          <w:rFonts w:ascii="Times New Roman" w:hAnsi="Times New Roman" w:cs="Times New Roman"/>
          <w:sz w:val="24"/>
          <w:szCs w:val="24"/>
        </w:rPr>
        <w:t xml:space="preserve"> fremgår af bilag 1. For enkelte budgetposter – Rejser og befordring samt Repræsentation - vises der bagest i bilage</w:t>
      </w:r>
      <w:r w:rsidR="00944389">
        <w:rPr>
          <w:rFonts w:ascii="Times New Roman" w:hAnsi="Times New Roman" w:cs="Times New Roman"/>
          <w:sz w:val="24"/>
          <w:szCs w:val="24"/>
        </w:rPr>
        <w:t xml:space="preserve">t en yderligere specifikation. </w:t>
      </w:r>
    </w:p>
    <w:p w:rsidR="004B30FC" w:rsidRDefault="004B30FC" w:rsidP="000E4AC7">
      <w:pPr>
        <w:spacing w:after="0"/>
        <w:rPr>
          <w:rFonts w:ascii="Times New Roman" w:hAnsi="Times New Roman" w:cs="Times New Roman"/>
          <w:b/>
          <w:sz w:val="24"/>
          <w:szCs w:val="24"/>
        </w:rPr>
      </w:pPr>
    </w:p>
    <w:p w:rsidR="004B30FC" w:rsidRDefault="004B30FC" w:rsidP="000E4AC7">
      <w:pPr>
        <w:spacing w:after="0"/>
        <w:rPr>
          <w:rFonts w:ascii="Times New Roman" w:hAnsi="Times New Roman" w:cs="Times New Roman"/>
          <w:b/>
          <w:sz w:val="24"/>
          <w:szCs w:val="24"/>
        </w:rPr>
      </w:pPr>
    </w:p>
    <w:p w:rsidR="004B30FC" w:rsidRDefault="004B30FC" w:rsidP="000E4AC7">
      <w:pPr>
        <w:spacing w:after="0"/>
        <w:rPr>
          <w:rFonts w:ascii="Times New Roman" w:hAnsi="Times New Roman" w:cs="Times New Roman"/>
          <w:b/>
          <w:sz w:val="24"/>
          <w:szCs w:val="24"/>
        </w:rPr>
      </w:pPr>
    </w:p>
    <w:p w:rsidR="00365A21" w:rsidRPr="005723DD" w:rsidRDefault="00BC0ADD" w:rsidP="000E4AC7">
      <w:pPr>
        <w:spacing w:after="0"/>
        <w:rPr>
          <w:rFonts w:ascii="Times New Roman" w:hAnsi="Times New Roman" w:cs="Times New Roman"/>
          <w:b/>
          <w:sz w:val="24"/>
          <w:szCs w:val="24"/>
        </w:rPr>
      </w:pPr>
      <w:r>
        <w:rPr>
          <w:rFonts w:ascii="Times New Roman" w:hAnsi="Times New Roman" w:cs="Times New Roman"/>
          <w:b/>
          <w:sz w:val="24"/>
          <w:szCs w:val="24"/>
        </w:rPr>
        <w:lastRenderedPageBreak/>
        <w:t>O</w:t>
      </w:r>
      <w:r w:rsidR="00365A21" w:rsidRPr="005723DD">
        <w:rPr>
          <w:rFonts w:ascii="Times New Roman" w:hAnsi="Times New Roman" w:cs="Times New Roman"/>
          <w:b/>
          <w:sz w:val="24"/>
          <w:szCs w:val="24"/>
        </w:rPr>
        <w:t>rdinær bygningsdrift</w:t>
      </w:r>
      <w:r w:rsidR="003001A8">
        <w:rPr>
          <w:rFonts w:ascii="Times New Roman" w:hAnsi="Times New Roman" w:cs="Times New Roman"/>
          <w:b/>
          <w:sz w:val="24"/>
          <w:szCs w:val="24"/>
        </w:rPr>
        <w:t xml:space="preserve"> og vedligehold</w:t>
      </w:r>
    </w:p>
    <w:p w:rsidR="008A40AA" w:rsidRDefault="001C250D" w:rsidP="00DE5779">
      <w:pPr>
        <w:rPr>
          <w:rFonts w:ascii="Times New Roman" w:hAnsi="Times New Roman" w:cs="Times New Roman"/>
          <w:sz w:val="24"/>
          <w:szCs w:val="24"/>
        </w:rPr>
      </w:pPr>
      <w:r>
        <w:rPr>
          <w:rFonts w:ascii="Times New Roman" w:hAnsi="Times New Roman" w:cs="Times New Roman"/>
          <w:sz w:val="24"/>
          <w:szCs w:val="24"/>
        </w:rPr>
        <w:t xml:space="preserve">Skolens </w:t>
      </w:r>
      <w:r w:rsidR="00572BAC" w:rsidRPr="00572BAC">
        <w:rPr>
          <w:rFonts w:ascii="Times New Roman" w:hAnsi="Times New Roman" w:cs="Times New Roman"/>
          <w:sz w:val="24"/>
          <w:szCs w:val="24"/>
        </w:rPr>
        <w:t>forvaltning og drift af bygninger, dvs</w:t>
      </w:r>
      <w:r w:rsidR="00681FD9">
        <w:rPr>
          <w:rFonts w:ascii="Times New Roman" w:hAnsi="Times New Roman" w:cs="Times New Roman"/>
          <w:sz w:val="24"/>
          <w:szCs w:val="24"/>
        </w:rPr>
        <w:t>.</w:t>
      </w:r>
      <w:r w:rsidR="00572BAC" w:rsidRPr="00572BAC">
        <w:rPr>
          <w:rFonts w:ascii="Times New Roman" w:hAnsi="Times New Roman" w:cs="Times New Roman"/>
          <w:sz w:val="24"/>
          <w:szCs w:val="24"/>
        </w:rPr>
        <w:t xml:space="preserve"> lånoptagelse, ejendomsskatter, moderniseringer og vedligehold mv.</w:t>
      </w:r>
      <w:r>
        <w:rPr>
          <w:rFonts w:ascii="Times New Roman" w:hAnsi="Times New Roman" w:cs="Times New Roman"/>
          <w:sz w:val="24"/>
          <w:szCs w:val="24"/>
        </w:rPr>
        <w:t xml:space="preserve"> f</w:t>
      </w:r>
      <w:r w:rsidR="00572BAC" w:rsidRPr="00572BAC">
        <w:rPr>
          <w:rFonts w:ascii="Times New Roman" w:hAnsi="Times New Roman" w:cs="Times New Roman"/>
          <w:sz w:val="24"/>
          <w:szCs w:val="24"/>
        </w:rPr>
        <w:t>inansiere</w:t>
      </w:r>
      <w:r>
        <w:rPr>
          <w:rFonts w:ascii="Times New Roman" w:hAnsi="Times New Roman" w:cs="Times New Roman"/>
          <w:sz w:val="24"/>
          <w:szCs w:val="24"/>
        </w:rPr>
        <w:t>s</w:t>
      </w:r>
      <w:r w:rsidR="00572BAC" w:rsidRPr="00572BAC">
        <w:rPr>
          <w:rFonts w:ascii="Times New Roman" w:hAnsi="Times New Roman" w:cs="Times New Roman"/>
          <w:sz w:val="24"/>
          <w:szCs w:val="24"/>
        </w:rPr>
        <w:t xml:space="preserve"> dels over den økonomi og de vilkår, der </w:t>
      </w:r>
      <w:r w:rsidR="00F4486D">
        <w:rPr>
          <w:rFonts w:ascii="Times New Roman" w:hAnsi="Times New Roman" w:cs="Times New Roman"/>
          <w:sz w:val="24"/>
          <w:szCs w:val="24"/>
        </w:rPr>
        <w:t>blev</w:t>
      </w:r>
      <w:r w:rsidR="00572BAC" w:rsidRPr="00572BAC">
        <w:rPr>
          <w:rFonts w:ascii="Times New Roman" w:hAnsi="Times New Roman" w:cs="Times New Roman"/>
          <w:sz w:val="24"/>
          <w:szCs w:val="24"/>
        </w:rPr>
        <w:t xml:space="preserve"> aftalt med </w:t>
      </w:r>
      <w:r w:rsidR="005E7429">
        <w:rPr>
          <w:rFonts w:ascii="Times New Roman" w:hAnsi="Times New Roman" w:cs="Times New Roman"/>
          <w:sz w:val="24"/>
          <w:szCs w:val="24"/>
        </w:rPr>
        <w:t>Undervisningsm</w:t>
      </w:r>
      <w:r w:rsidR="00825556">
        <w:rPr>
          <w:rFonts w:ascii="Times New Roman" w:hAnsi="Times New Roman" w:cs="Times New Roman"/>
          <w:sz w:val="24"/>
          <w:szCs w:val="24"/>
        </w:rPr>
        <w:t xml:space="preserve">inisteriet </w:t>
      </w:r>
      <w:r w:rsidR="00572BAC" w:rsidRPr="00572BAC">
        <w:rPr>
          <w:rFonts w:ascii="Times New Roman" w:hAnsi="Times New Roman" w:cs="Times New Roman"/>
          <w:sz w:val="24"/>
          <w:szCs w:val="24"/>
        </w:rPr>
        <w:t xml:space="preserve">i forbindelse med bygningsovertagelsen </w:t>
      </w:r>
      <w:r>
        <w:rPr>
          <w:rFonts w:ascii="Times New Roman" w:hAnsi="Times New Roman" w:cs="Times New Roman"/>
          <w:sz w:val="24"/>
          <w:szCs w:val="24"/>
        </w:rPr>
        <w:t xml:space="preserve">i 2010 </w:t>
      </w:r>
      <w:r w:rsidR="00572BAC" w:rsidRPr="00572BAC">
        <w:rPr>
          <w:rFonts w:ascii="Times New Roman" w:hAnsi="Times New Roman" w:cs="Times New Roman"/>
          <w:sz w:val="24"/>
          <w:szCs w:val="24"/>
        </w:rPr>
        <w:t>og dels gennem bygningstaxametre, der fastl</w:t>
      </w:r>
      <w:r w:rsidR="007B7BF5">
        <w:rPr>
          <w:rFonts w:ascii="Times New Roman" w:hAnsi="Times New Roman" w:cs="Times New Roman"/>
          <w:sz w:val="24"/>
          <w:szCs w:val="24"/>
        </w:rPr>
        <w:t xml:space="preserve">ægges på de årlige finanslove. </w:t>
      </w:r>
    </w:p>
    <w:p w:rsidR="002349CE" w:rsidRDefault="008A40AA" w:rsidP="00DE5779">
      <w:pPr>
        <w:rPr>
          <w:rFonts w:ascii="Times New Roman" w:hAnsi="Times New Roman" w:cs="Times New Roman"/>
          <w:sz w:val="24"/>
          <w:szCs w:val="24"/>
        </w:rPr>
      </w:pPr>
      <w:r>
        <w:rPr>
          <w:rFonts w:ascii="Times New Roman" w:hAnsi="Times New Roman" w:cs="Times New Roman"/>
          <w:sz w:val="24"/>
          <w:szCs w:val="24"/>
        </w:rPr>
        <w:t>D</w:t>
      </w:r>
      <w:r w:rsidR="00AD0AB3">
        <w:rPr>
          <w:rFonts w:ascii="Times New Roman" w:hAnsi="Times New Roman" w:cs="Times New Roman"/>
          <w:sz w:val="24"/>
          <w:szCs w:val="24"/>
        </w:rPr>
        <w:t xml:space="preserve">er er i </w:t>
      </w:r>
      <w:r w:rsidR="004C7379">
        <w:rPr>
          <w:rFonts w:ascii="Times New Roman" w:hAnsi="Times New Roman" w:cs="Times New Roman"/>
          <w:sz w:val="24"/>
          <w:szCs w:val="24"/>
        </w:rPr>
        <w:t>budget</w:t>
      </w:r>
      <w:r w:rsidR="004B30FC">
        <w:rPr>
          <w:rFonts w:ascii="Times New Roman" w:hAnsi="Times New Roman" w:cs="Times New Roman"/>
          <w:sz w:val="24"/>
          <w:szCs w:val="24"/>
        </w:rPr>
        <w:t xml:space="preserve">tet </w:t>
      </w:r>
      <w:r w:rsidR="004C7379">
        <w:rPr>
          <w:rFonts w:ascii="Times New Roman" w:hAnsi="Times New Roman" w:cs="Times New Roman"/>
          <w:sz w:val="24"/>
          <w:szCs w:val="24"/>
        </w:rPr>
        <w:t xml:space="preserve">for 2021 </w:t>
      </w:r>
      <w:r w:rsidR="00AD0AB3">
        <w:rPr>
          <w:rFonts w:ascii="Times New Roman" w:hAnsi="Times New Roman" w:cs="Times New Roman"/>
          <w:sz w:val="24"/>
          <w:szCs w:val="24"/>
        </w:rPr>
        <w:t xml:space="preserve">afsat </w:t>
      </w:r>
      <w:r w:rsidR="004C7379">
        <w:rPr>
          <w:rFonts w:ascii="Times New Roman" w:hAnsi="Times New Roman" w:cs="Times New Roman"/>
          <w:sz w:val="24"/>
          <w:szCs w:val="24"/>
        </w:rPr>
        <w:t xml:space="preserve">knap </w:t>
      </w:r>
      <w:r w:rsidR="002349CE">
        <w:rPr>
          <w:rFonts w:ascii="Times New Roman" w:hAnsi="Times New Roman" w:cs="Times New Roman"/>
          <w:sz w:val="24"/>
          <w:szCs w:val="24"/>
        </w:rPr>
        <w:t>4,6</w:t>
      </w:r>
      <w:r w:rsidR="00AD0AB3">
        <w:rPr>
          <w:rFonts w:ascii="Times New Roman" w:hAnsi="Times New Roman" w:cs="Times New Roman"/>
          <w:sz w:val="24"/>
          <w:szCs w:val="24"/>
        </w:rPr>
        <w:t xml:space="preserve"> mio. kr. til den ordinære bygningsdrift</w:t>
      </w:r>
      <w:r w:rsidR="002349CE">
        <w:rPr>
          <w:rFonts w:ascii="Times New Roman" w:hAnsi="Times New Roman" w:cs="Times New Roman"/>
          <w:sz w:val="24"/>
          <w:szCs w:val="24"/>
        </w:rPr>
        <w:t xml:space="preserve">, hvilket er </w:t>
      </w:r>
      <w:r w:rsidR="004C7379">
        <w:rPr>
          <w:rFonts w:ascii="Times New Roman" w:hAnsi="Times New Roman" w:cs="Times New Roman"/>
          <w:sz w:val="24"/>
          <w:szCs w:val="24"/>
        </w:rPr>
        <w:t xml:space="preserve">nogenlunde på niveau med </w:t>
      </w:r>
      <w:r w:rsidR="00944389">
        <w:rPr>
          <w:rFonts w:ascii="Times New Roman" w:hAnsi="Times New Roman" w:cs="Times New Roman"/>
          <w:sz w:val="24"/>
          <w:szCs w:val="24"/>
        </w:rPr>
        <w:t xml:space="preserve">budget </w:t>
      </w:r>
      <w:r w:rsidR="00240DD1">
        <w:rPr>
          <w:rFonts w:ascii="Times New Roman" w:hAnsi="Times New Roman" w:cs="Times New Roman"/>
          <w:sz w:val="24"/>
          <w:szCs w:val="24"/>
        </w:rPr>
        <w:t>2020</w:t>
      </w:r>
      <w:r w:rsidR="00944389">
        <w:rPr>
          <w:rFonts w:ascii="Times New Roman" w:hAnsi="Times New Roman" w:cs="Times New Roman"/>
          <w:sz w:val="24"/>
          <w:szCs w:val="24"/>
        </w:rPr>
        <w:t xml:space="preserve">. Det afsatte beløb </w:t>
      </w:r>
      <w:r w:rsidR="00BC0ADD">
        <w:rPr>
          <w:rFonts w:ascii="Times New Roman" w:hAnsi="Times New Roman" w:cs="Times New Roman"/>
          <w:sz w:val="24"/>
          <w:szCs w:val="24"/>
        </w:rPr>
        <w:t>skal</w:t>
      </w:r>
      <w:r w:rsidR="00944389">
        <w:rPr>
          <w:rFonts w:ascii="Times New Roman" w:hAnsi="Times New Roman" w:cs="Times New Roman"/>
          <w:sz w:val="24"/>
          <w:szCs w:val="24"/>
        </w:rPr>
        <w:t xml:space="preserve"> d</w:t>
      </w:r>
      <w:r w:rsidR="001C250D">
        <w:rPr>
          <w:rFonts w:ascii="Times New Roman" w:hAnsi="Times New Roman" w:cs="Times New Roman"/>
          <w:sz w:val="24"/>
          <w:szCs w:val="24"/>
        </w:rPr>
        <w:t>ække udgifter til indvendig</w:t>
      </w:r>
      <w:r w:rsidR="001648AF">
        <w:rPr>
          <w:rFonts w:ascii="Times New Roman" w:hAnsi="Times New Roman" w:cs="Times New Roman"/>
          <w:sz w:val="24"/>
          <w:szCs w:val="24"/>
        </w:rPr>
        <w:t xml:space="preserve">t </w:t>
      </w:r>
      <w:r w:rsidR="001C250D">
        <w:rPr>
          <w:rFonts w:ascii="Times New Roman" w:hAnsi="Times New Roman" w:cs="Times New Roman"/>
          <w:sz w:val="24"/>
          <w:szCs w:val="24"/>
        </w:rPr>
        <w:t>og udvendig</w:t>
      </w:r>
      <w:r w:rsidR="001648AF">
        <w:rPr>
          <w:rFonts w:ascii="Times New Roman" w:hAnsi="Times New Roman" w:cs="Times New Roman"/>
          <w:sz w:val="24"/>
          <w:szCs w:val="24"/>
        </w:rPr>
        <w:t>t</w:t>
      </w:r>
      <w:r w:rsidR="001C250D">
        <w:rPr>
          <w:rFonts w:ascii="Times New Roman" w:hAnsi="Times New Roman" w:cs="Times New Roman"/>
          <w:sz w:val="24"/>
          <w:szCs w:val="24"/>
        </w:rPr>
        <w:t xml:space="preserve"> vedligehold, renteudgifter, ejendomsskat og afskrivninger på bygninger.</w:t>
      </w:r>
      <w:r w:rsidR="00DE5779">
        <w:rPr>
          <w:rFonts w:ascii="Times New Roman" w:hAnsi="Times New Roman" w:cs="Times New Roman"/>
          <w:sz w:val="24"/>
          <w:szCs w:val="24"/>
        </w:rPr>
        <w:t xml:space="preserve"> </w:t>
      </w:r>
    </w:p>
    <w:p w:rsidR="008A40AA" w:rsidRDefault="002349CE" w:rsidP="00DE5779">
      <w:pPr>
        <w:rPr>
          <w:rFonts w:ascii="Times New Roman" w:hAnsi="Times New Roman" w:cs="Times New Roman"/>
          <w:sz w:val="24"/>
          <w:szCs w:val="24"/>
        </w:rPr>
      </w:pPr>
      <w:r>
        <w:rPr>
          <w:rFonts w:ascii="Times New Roman" w:hAnsi="Times New Roman" w:cs="Times New Roman"/>
          <w:sz w:val="24"/>
          <w:szCs w:val="24"/>
        </w:rPr>
        <w:t>E</w:t>
      </w:r>
      <w:r w:rsidR="008A40AA">
        <w:rPr>
          <w:rFonts w:ascii="Times New Roman" w:hAnsi="Times New Roman" w:cs="Times New Roman"/>
          <w:sz w:val="24"/>
          <w:szCs w:val="24"/>
        </w:rPr>
        <w:t>t særligt tilskud til vedligehold af fredede bygninger på 1,6 mio. kr.</w:t>
      </w:r>
      <w:r w:rsidR="00944389">
        <w:rPr>
          <w:rFonts w:ascii="Times New Roman" w:hAnsi="Times New Roman" w:cs="Times New Roman"/>
          <w:sz w:val="24"/>
          <w:szCs w:val="24"/>
        </w:rPr>
        <w:t xml:space="preserve"> årligt</w:t>
      </w:r>
      <w:r>
        <w:rPr>
          <w:rFonts w:ascii="Times New Roman" w:hAnsi="Times New Roman" w:cs="Times New Roman"/>
          <w:sz w:val="24"/>
          <w:szCs w:val="24"/>
        </w:rPr>
        <w:t xml:space="preserve"> indgår </w:t>
      </w:r>
      <w:r w:rsidR="00F11C30">
        <w:rPr>
          <w:rFonts w:ascii="Times New Roman" w:hAnsi="Times New Roman" w:cs="Times New Roman"/>
          <w:sz w:val="24"/>
          <w:szCs w:val="24"/>
        </w:rPr>
        <w:t xml:space="preserve">i </w:t>
      </w:r>
      <w:r w:rsidR="008A40AA">
        <w:rPr>
          <w:rFonts w:ascii="Times New Roman" w:hAnsi="Times New Roman" w:cs="Times New Roman"/>
          <w:sz w:val="24"/>
          <w:szCs w:val="24"/>
        </w:rPr>
        <w:t>budget</w:t>
      </w:r>
      <w:r w:rsidR="00991CF9">
        <w:rPr>
          <w:rFonts w:ascii="Times New Roman" w:hAnsi="Times New Roman" w:cs="Times New Roman"/>
          <w:sz w:val="24"/>
          <w:szCs w:val="24"/>
        </w:rPr>
        <w:t>tet</w:t>
      </w:r>
      <w:r w:rsidR="008A40AA">
        <w:rPr>
          <w:rFonts w:ascii="Times New Roman" w:hAnsi="Times New Roman" w:cs="Times New Roman"/>
          <w:sz w:val="24"/>
          <w:szCs w:val="24"/>
        </w:rPr>
        <w:t>, jf. ovenfor. Størstedelen af skolens bygningsmasse er enten relativ</w:t>
      </w:r>
      <w:r w:rsidR="005F4B8D">
        <w:rPr>
          <w:rFonts w:ascii="Times New Roman" w:hAnsi="Times New Roman" w:cs="Times New Roman"/>
          <w:sz w:val="24"/>
          <w:szCs w:val="24"/>
        </w:rPr>
        <w:t xml:space="preserve"> nyopført eller nyrenoveret og dermed i </w:t>
      </w:r>
      <w:r w:rsidR="004C7379">
        <w:rPr>
          <w:rFonts w:ascii="Times New Roman" w:hAnsi="Times New Roman" w:cs="Times New Roman"/>
          <w:sz w:val="24"/>
          <w:szCs w:val="24"/>
        </w:rPr>
        <w:t xml:space="preserve">forholdsvis </w:t>
      </w:r>
      <w:r w:rsidR="005F4B8D">
        <w:rPr>
          <w:rFonts w:ascii="Times New Roman" w:hAnsi="Times New Roman" w:cs="Times New Roman"/>
          <w:sz w:val="24"/>
          <w:szCs w:val="24"/>
        </w:rPr>
        <w:t>god stand</w:t>
      </w:r>
      <w:r w:rsidR="004C7379">
        <w:rPr>
          <w:rFonts w:ascii="Times New Roman" w:hAnsi="Times New Roman" w:cs="Times New Roman"/>
          <w:sz w:val="24"/>
          <w:szCs w:val="24"/>
        </w:rPr>
        <w:t xml:space="preserve">. </w:t>
      </w:r>
      <w:r w:rsidR="00F11C30">
        <w:rPr>
          <w:rFonts w:ascii="Times New Roman" w:hAnsi="Times New Roman" w:cs="Times New Roman"/>
          <w:sz w:val="24"/>
          <w:szCs w:val="24"/>
        </w:rPr>
        <w:t xml:space="preserve"> </w:t>
      </w:r>
    </w:p>
    <w:p w:rsidR="004C7379" w:rsidRDefault="008A40AA" w:rsidP="0072584A">
      <w:pPr>
        <w:shd w:val="clear" w:color="auto" w:fill="FFFFFF"/>
        <w:rPr>
          <w:rFonts w:ascii="Times New Roman" w:hAnsi="Times New Roman" w:cs="Times New Roman"/>
          <w:sz w:val="24"/>
          <w:szCs w:val="24"/>
        </w:rPr>
      </w:pPr>
      <w:r w:rsidRPr="00286875">
        <w:rPr>
          <w:rFonts w:ascii="Times New Roman" w:hAnsi="Times New Roman" w:cs="Times New Roman"/>
          <w:sz w:val="24"/>
          <w:szCs w:val="24"/>
        </w:rPr>
        <w:t xml:space="preserve">Skolen er, på grund af </w:t>
      </w:r>
      <w:r w:rsidR="003C7143" w:rsidRPr="00286875">
        <w:rPr>
          <w:rFonts w:ascii="Times New Roman" w:hAnsi="Times New Roman" w:cs="Times New Roman"/>
          <w:sz w:val="24"/>
          <w:szCs w:val="24"/>
        </w:rPr>
        <w:t>bygningsfredning</w:t>
      </w:r>
      <w:r w:rsidRPr="00286875">
        <w:rPr>
          <w:rFonts w:ascii="Times New Roman" w:hAnsi="Times New Roman" w:cs="Times New Roman"/>
          <w:sz w:val="24"/>
          <w:szCs w:val="24"/>
        </w:rPr>
        <w:t xml:space="preserve">, omfattet af </w:t>
      </w:r>
      <w:r w:rsidR="003C7143" w:rsidRPr="00286875">
        <w:rPr>
          <w:rFonts w:ascii="Times New Roman" w:hAnsi="Times New Roman" w:cs="Times New Roman"/>
          <w:sz w:val="24"/>
          <w:szCs w:val="24"/>
        </w:rPr>
        <w:t xml:space="preserve">en </w:t>
      </w:r>
      <w:r w:rsidRPr="00286875">
        <w:rPr>
          <w:rFonts w:ascii="Times New Roman" w:hAnsi="Times New Roman" w:cs="Times New Roman"/>
          <w:sz w:val="24"/>
          <w:szCs w:val="24"/>
        </w:rPr>
        <w:t xml:space="preserve">obligatorisk ordning med </w:t>
      </w:r>
      <w:r w:rsidR="00F11C30" w:rsidRPr="00286875">
        <w:rPr>
          <w:rFonts w:ascii="Times New Roman" w:hAnsi="Times New Roman" w:cs="Times New Roman"/>
          <w:sz w:val="24"/>
          <w:szCs w:val="24"/>
        </w:rPr>
        <w:t xml:space="preserve">periodiske </w:t>
      </w:r>
      <w:r w:rsidRPr="00286875">
        <w:rPr>
          <w:rFonts w:ascii="Times New Roman" w:hAnsi="Times New Roman" w:cs="Times New Roman"/>
          <w:sz w:val="24"/>
          <w:szCs w:val="24"/>
        </w:rPr>
        <w:t>bygningssyn</w:t>
      </w:r>
      <w:r w:rsidR="00F11C30" w:rsidRPr="00286875">
        <w:rPr>
          <w:rFonts w:ascii="Times New Roman" w:hAnsi="Times New Roman" w:cs="Times New Roman"/>
          <w:sz w:val="24"/>
          <w:szCs w:val="24"/>
        </w:rPr>
        <w:t>,</w:t>
      </w:r>
      <w:r w:rsidRPr="00286875">
        <w:rPr>
          <w:rFonts w:ascii="Times New Roman" w:hAnsi="Times New Roman" w:cs="Times New Roman"/>
          <w:sz w:val="24"/>
          <w:szCs w:val="24"/>
        </w:rPr>
        <w:t xml:space="preserve"> hvor en særlig udnævnt </w:t>
      </w:r>
      <w:r w:rsidR="00340898" w:rsidRPr="00286875">
        <w:rPr>
          <w:rFonts w:ascii="Times New Roman" w:hAnsi="Times New Roman" w:cs="Times New Roman"/>
          <w:sz w:val="24"/>
          <w:szCs w:val="24"/>
        </w:rPr>
        <w:t xml:space="preserve">kongelig </w:t>
      </w:r>
      <w:r w:rsidRPr="00286875">
        <w:rPr>
          <w:rFonts w:ascii="Times New Roman" w:hAnsi="Times New Roman" w:cs="Times New Roman"/>
          <w:sz w:val="24"/>
          <w:szCs w:val="24"/>
        </w:rPr>
        <w:t>bygningsinspektør gennem</w:t>
      </w:r>
      <w:r w:rsidR="0031108D" w:rsidRPr="00286875">
        <w:rPr>
          <w:rFonts w:ascii="Times New Roman" w:hAnsi="Times New Roman" w:cs="Times New Roman"/>
          <w:sz w:val="24"/>
          <w:szCs w:val="24"/>
        </w:rPr>
        <w:t>g</w:t>
      </w:r>
      <w:r w:rsidRPr="00286875">
        <w:rPr>
          <w:rFonts w:ascii="Times New Roman" w:hAnsi="Times New Roman" w:cs="Times New Roman"/>
          <w:sz w:val="24"/>
          <w:szCs w:val="24"/>
        </w:rPr>
        <w:t xml:space="preserve">år bygningsmassen og udarbejder en </w:t>
      </w:r>
      <w:r w:rsidR="00F11C30" w:rsidRPr="00286875">
        <w:rPr>
          <w:rFonts w:ascii="Times New Roman" w:hAnsi="Times New Roman" w:cs="Times New Roman"/>
          <w:sz w:val="24"/>
          <w:szCs w:val="24"/>
        </w:rPr>
        <w:t xml:space="preserve">10-årig </w:t>
      </w:r>
      <w:r w:rsidRPr="00286875">
        <w:rPr>
          <w:rFonts w:ascii="Times New Roman" w:hAnsi="Times New Roman" w:cs="Times New Roman"/>
          <w:sz w:val="24"/>
          <w:szCs w:val="24"/>
        </w:rPr>
        <w:t>vedligeholdelsesplan</w:t>
      </w:r>
      <w:r w:rsidR="00F11C30" w:rsidRPr="00286875">
        <w:rPr>
          <w:rFonts w:ascii="Times New Roman" w:hAnsi="Times New Roman" w:cs="Times New Roman"/>
          <w:sz w:val="24"/>
          <w:szCs w:val="24"/>
        </w:rPr>
        <w:t>. Denne v</w:t>
      </w:r>
      <w:r w:rsidR="0031108D" w:rsidRPr="00286875">
        <w:rPr>
          <w:rFonts w:ascii="Times New Roman" w:hAnsi="Times New Roman" w:cs="Times New Roman"/>
          <w:sz w:val="24"/>
          <w:szCs w:val="24"/>
        </w:rPr>
        <w:t xml:space="preserve">edligeholdelsesplan </w:t>
      </w:r>
      <w:r w:rsidR="00F11C30" w:rsidRPr="00286875">
        <w:rPr>
          <w:rFonts w:ascii="Times New Roman" w:hAnsi="Times New Roman" w:cs="Times New Roman"/>
          <w:sz w:val="24"/>
          <w:szCs w:val="24"/>
        </w:rPr>
        <w:t>indgår sammen med skolens egne vurderinger af vedligeholdelsesbehovet i p</w:t>
      </w:r>
      <w:r w:rsidR="0031108D" w:rsidRPr="00286875">
        <w:rPr>
          <w:rFonts w:ascii="Times New Roman" w:hAnsi="Times New Roman" w:cs="Times New Roman"/>
          <w:sz w:val="24"/>
          <w:szCs w:val="24"/>
        </w:rPr>
        <w:t>lanlægning</w:t>
      </w:r>
      <w:r w:rsidR="00340898" w:rsidRPr="00286875">
        <w:rPr>
          <w:rFonts w:ascii="Times New Roman" w:hAnsi="Times New Roman" w:cs="Times New Roman"/>
          <w:sz w:val="24"/>
          <w:szCs w:val="24"/>
        </w:rPr>
        <w:t>en</w:t>
      </w:r>
      <w:r w:rsidR="0031108D" w:rsidRPr="00286875">
        <w:rPr>
          <w:rFonts w:ascii="Times New Roman" w:hAnsi="Times New Roman" w:cs="Times New Roman"/>
          <w:sz w:val="24"/>
          <w:szCs w:val="24"/>
        </w:rPr>
        <w:t xml:space="preserve"> og prioritering</w:t>
      </w:r>
      <w:r w:rsidR="00340898" w:rsidRPr="00286875">
        <w:rPr>
          <w:rFonts w:ascii="Times New Roman" w:hAnsi="Times New Roman" w:cs="Times New Roman"/>
          <w:sz w:val="24"/>
          <w:szCs w:val="24"/>
        </w:rPr>
        <w:t>en</w:t>
      </w:r>
      <w:r w:rsidR="0031108D" w:rsidRPr="00286875">
        <w:rPr>
          <w:rFonts w:ascii="Times New Roman" w:hAnsi="Times New Roman" w:cs="Times New Roman"/>
          <w:sz w:val="24"/>
          <w:szCs w:val="24"/>
        </w:rPr>
        <w:t xml:space="preserve"> af </w:t>
      </w:r>
      <w:r w:rsidR="00340898" w:rsidRPr="00286875">
        <w:rPr>
          <w:rFonts w:ascii="Times New Roman" w:hAnsi="Times New Roman" w:cs="Times New Roman"/>
          <w:sz w:val="24"/>
          <w:szCs w:val="24"/>
        </w:rPr>
        <w:t xml:space="preserve">afsatte vedligeholdelsesmidler. </w:t>
      </w:r>
    </w:p>
    <w:p w:rsidR="005760E5" w:rsidRDefault="0072584A" w:rsidP="0072584A">
      <w:pPr>
        <w:shd w:val="clear" w:color="auto" w:fill="FFFFFF"/>
        <w:rPr>
          <w:rFonts w:ascii="Times New Roman" w:eastAsia="Times New Roman" w:hAnsi="Times New Roman" w:cs="Times New Roman"/>
          <w:sz w:val="24"/>
          <w:szCs w:val="24"/>
        </w:rPr>
      </w:pPr>
      <w:r w:rsidRPr="00286875">
        <w:rPr>
          <w:rFonts w:ascii="Times New Roman" w:eastAsia="Times New Roman" w:hAnsi="Times New Roman" w:cs="Times New Roman"/>
          <w:sz w:val="24"/>
          <w:szCs w:val="24"/>
        </w:rPr>
        <w:t>De</w:t>
      </w:r>
      <w:r w:rsidR="004C7379">
        <w:rPr>
          <w:rFonts w:ascii="Times New Roman" w:eastAsia="Times New Roman" w:hAnsi="Times New Roman" w:cs="Times New Roman"/>
          <w:sz w:val="24"/>
          <w:szCs w:val="24"/>
        </w:rPr>
        <w:t xml:space="preserve">r skal </w:t>
      </w:r>
      <w:r w:rsidRPr="00286875">
        <w:rPr>
          <w:rFonts w:ascii="Times New Roman" w:eastAsia="Times New Roman" w:hAnsi="Times New Roman" w:cs="Times New Roman"/>
          <w:sz w:val="24"/>
          <w:szCs w:val="24"/>
        </w:rPr>
        <w:t>i</w:t>
      </w:r>
      <w:r w:rsidR="004C7379">
        <w:rPr>
          <w:rFonts w:ascii="Times New Roman" w:eastAsia="Times New Roman" w:hAnsi="Times New Roman" w:cs="Times New Roman"/>
          <w:sz w:val="24"/>
          <w:szCs w:val="24"/>
        </w:rPr>
        <w:t xml:space="preserve">nden for de førstkommende år </w:t>
      </w:r>
      <w:r w:rsidR="006C1FE7">
        <w:rPr>
          <w:rFonts w:ascii="Times New Roman" w:eastAsia="Times New Roman" w:hAnsi="Times New Roman" w:cs="Times New Roman"/>
          <w:sz w:val="24"/>
          <w:szCs w:val="24"/>
        </w:rPr>
        <w:t xml:space="preserve">iværksættes større </w:t>
      </w:r>
      <w:r w:rsidRPr="00286875">
        <w:rPr>
          <w:rFonts w:ascii="Times New Roman" w:eastAsia="Times New Roman" w:hAnsi="Times New Roman" w:cs="Times New Roman"/>
          <w:sz w:val="24"/>
          <w:szCs w:val="24"/>
        </w:rPr>
        <w:t>vedligeholdelsesarbejde</w:t>
      </w:r>
      <w:r w:rsidR="004C7379">
        <w:rPr>
          <w:rFonts w:ascii="Times New Roman" w:eastAsia="Times New Roman" w:hAnsi="Times New Roman" w:cs="Times New Roman"/>
          <w:sz w:val="24"/>
          <w:szCs w:val="24"/>
        </w:rPr>
        <w:t>r</w:t>
      </w:r>
      <w:r w:rsidRPr="00286875">
        <w:rPr>
          <w:rFonts w:ascii="Times New Roman" w:eastAsia="Times New Roman" w:hAnsi="Times New Roman" w:cs="Times New Roman"/>
          <w:sz w:val="24"/>
          <w:szCs w:val="24"/>
        </w:rPr>
        <w:t xml:space="preserve"> i skolens</w:t>
      </w:r>
      <w:r w:rsidR="00C05A2E">
        <w:rPr>
          <w:rFonts w:ascii="Times New Roman" w:eastAsia="Times New Roman" w:hAnsi="Times New Roman" w:cs="Times New Roman"/>
          <w:sz w:val="24"/>
          <w:szCs w:val="24"/>
        </w:rPr>
        <w:t xml:space="preserve"> festsal og det</w:t>
      </w:r>
      <w:r w:rsidRPr="00286875">
        <w:rPr>
          <w:rFonts w:ascii="Times New Roman" w:eastAsia="Times New Roman" w:hAnsi="Times New Roman" w:cs="Times New Roman"/>
          <w:sz w:val="24"/>
          <w:szCs w:val="24"/>
        </w:rPr>
        <w:t xml:space="preserve"> nordøstlige hjørne (plan 200) - herunder bl.a. mellemgangsareal (fysiklokaler, studievejledning mv.) og studieområdet</w:t>
      </w:r>
      <w:r w:rsidR="004C7379">
        <w:rPr>
          <w:rFonts w:ascii="Times New Roman" w:eastAsia="Times New Roman" w:hAnsi="Times New Roman" w:cs="Times New Roman"/>
          <w:sz w:val="24"/>
          <w:szCs w:val="24"/>
        </w:rPr>
        <w:t xml:space="preserve">. Der skal </w:t>
      </w:r>
      <w:r w:rsidR="00115C7D">
        <w:rPr>
          <w:rFonts w:ascii="Times New Roman" w:eastAsia="Times New Roman" w:hAnsi="Times New Roman" w:cs="Times New Roman"/>
          <w:sz w:val="24"/>
          <w:szCs w:val="24"/>
        </w:rPr>
        <w:t>i denne sammenhæng</w:t>
      </w:r>
      <w:r w:rsidR="004C7379">
        <w:rPr>
          <w:rFonts w:ascii="Times New Roman" w:eastAsia="Times New Roman" w:hAnsi="Times New Roman" w:cs="Times New Roman"/>
          <w:sz w:val="24"/>
          <w:szCs w:val="24"/>
        </w:rPr>
        <w:t xml:space="preserve"> tages stilling til, </w:t>
      </w:r>
      <w:r w:rsidRPr="00286875">
        <w:rPr>
          <w:rFonts w:ascii="Times New Roman" w:eastAsia="Times New Roman" w:hAnsi="Times New Roman" w:cs="Times New Roman"/>
          <w:sz w:val="24"/>
          <w:szCs w:val="24"/>
        </w:rPr>
        <w:t>hvordan studieområde og udeareal på sigt kan indgå mere hensigtsmæssigt i undervisning</w:t>
      </w:r>
      <w:r w:rsidR="004C7379">
        <w:rPr>
          <w:rFonts w:ascii="Times New Roman" w:eastAsia="Times New Roman" w:hAnsi="Times New Roman" w:cs="Times New Roman"/>
          <w:sz w:val="24"/>
          <w:szCs w:val="24"/>
        </w:rPr>
        <w:t>en</w:t>
      </w:r>
      <w:r w:rsidRPr="00286875">
        <w:rPr>
          <w:rFonts w:ascii="Times New Roman" w:eastAsia="Times New Roman" w:hAnsi="Times New Roman" w:cs="Times New Roman"/>
          <w:sz w:val="24"/>
          <w:szCs w:val="24"/>
        </w:rPr>
        <w:t>. Tilsvarende gælder for den tidligere pedelbolig</w:t>
      </w:r>
      <w:r w:rsidR="00B36C27">
        <w:rPr>
          <w:rFonts w:ascii="Times New Roman" w:eastAsia="Times New Roman" w:hAnsi="Times New Roman" w:cs="Times New Roman"/>
          <w:sz w:val="24"/>
          <w:szCs w:val="24"/>
        </w:rPr>
        <w:t xml:space="preserve"> og rektorbolig</w:t>
      </w:r>
      <w:r w:rsidRPr="00286875">
        <w:rPr>
          <w:rFonts w:ascii="Times New Roman" w:eastAsia="Times New Roman" w:hAnsi="Times New Roman" w:cs="Times New Roman"/>
          <w:sz w:val="24"/>
          <w:szCs w:val="24"/>
        </w:rPr>
        <w:t xml:space="preserve">, hvor mulige fremtidige anvendelser </w:t>
      </w:r>
      <w:r w:rsidR="005760E5">
        <w:rPr>
          <w:rFonts w:ascii="Times New Roman" w:eastAsia="Times New Roman" w:hAnsi="Times New Roman" w:cs="Times New Roman"/>
          <w:sz w:val="24"/>
          <w:szCs w:val="24"/>
        </w:rPr>
        <w:t xml:space="preserve">skal </w:t>
      </w:r>
      <w:r w:rsidRPr="00286875">
        <w:rPr>
          <w:rFonts w:ascii="Times New Roman" w:eastAsia="Times New Roman" w:hAnsi="Times New Roman" w:cs="Times New Roman"/>
          <w:sz w:val="24"/>
          <w:szCs w:val="24"/>
        </w:rPr>
        <w:t>overvejes i forbindelse med vedligehold og renovering.  </w:t>
      </w:r>
    </w:p>
    <w:p w:rsidR="0072584A" w:rsidRPr="00286875" w:rsidRDefault="004C7379" w:rsidP="0072584A">
      <w:pPr>
        <w:shd w:val="clear" w:color="auto" w:fill="FFFFFF"/>
        <w:rPr>
          <w:rFonts w:ascii="Verdana" w:eastAsia="Times New Roman" w:hAnsi="Verdana" w:cs="Times New Roman"/>
          <w:sz w:val="24"/>
          <w:szCs w:val="24"/>
        </w:rPr>
      </w:pPr>
      <w:r>
        <w:rPr>
          <w:rFonts w:ascii="Times New Roman" w:eastAsia="Times New Roman" w:hAnsi="Times New Roman" w:cs="Times New Roman"/>
          <w:sz w:val="24"/>
          <w:szCs w:val="24"/>
        </w:rPr>
        <w:t>Der er ikke for nuværende taget stilling til, hvordan eventuelle anlægsprojekter ud over ordinær</w:t>
      </w:r>
      <w:r w:rsidR="001648A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vedligehold kan finansieres. </w:t>
      </w:r>
    </w:p>
    <w:p w:rsidR="0054708C" w:rsidRDefault="00115C7D" w:rsidP="00115C7D">
      <w:pPr>
        <w:rPr>
          <w:rFonts w:ascii="Times New Roman" w:hAnsi="Times New Roman" w:cs="Times New Roman"/>
          <w:sz w:val="24"/>
          <w:szCs w:val="24"/>
        </w:rPr>
      </w:pPr>
      <w:r>
        <w:rPr>
          <w:rFonts w:ascii="Times New Roman" w:hAnsi="Times New Roman" w:cs="Times New Roman"/>
          <w:sz w:val="24"/>
          <w:szCs w:val="24"/>
        </w:rPr>
        <w:t xml:space="preserve">Budgettets fordeling på vedligehold, renteudgifter, ejendomsskat og afskrivninger fremgår af bilag 1. </w:t>
      </w:r>
      <w:r w:rsidRPr="002E7B96">
        <w:rPr>
          <w:rFonts w:ascii="Times New Roman" w:hAnsi="Times New Roman" w:cs="Times New Roman"/>
          <w:sz w:val="24"/>
          <w:szCs w:val="24"/>
        </w:rPr>
        <w:t xml:space="preserve">I bilag 1 </w:t>
      </w:r>
      <w:r>
        <w:rPr>
          <w:rFonts w:ascii="Times New Roman" w:hAnsi="Times New Roman" w:cs="Times New Roman"/>
          <w:sz w:val="24"/>
          <w:szCs w:val="24"/>
        </w:rPr>
        <w:t xml:space="preserve">vises </w:t>
      </w:r>
      <w:r w:rsidRPr="002E7B96">
        <w:rPr>
          <w:rFonts w:ascii="Times New Roman" w:hAnsi="Times New Roman" w:cs="Times New Roman"/>
          <w:sz w:val="24"/>
          <w:szCs w:val="24"/>
        </w:rPr>
        <w:t>desuden oplysning</w:t>
      </w:r>
      <w:r>
        <w:rPr>
          <w:rFonts w:ascii="Times New Roman" w:hAnsi="Times New Roman" w:cs="Times New Roman"/>
          <w:sz w:val="24"/>
          <w:szCs w:val="24"/>
        </w:rPr>
        <w:t>er</w:t>
      </w:r>
      <w:r w:rsidRPr="002E7B96">
        <w:rPr>
          <w:rFonts w:ascii="Times New Roman" w:hAnsi="Times New Roman" w:cs="Times New Roman"/>
          <w:sz w:val="24"/>
          <w:szCs w:val="24"/>
        </w:rPr>
        <w:t xml:space="preserve"> om kapitalbevægelser i form afdrag på realkreditlån. Renteudgifter indgår i </w:t>
      </w:r>
      <w:r>
        <w:rPr>
          <w:rFonts w:ascii="Times New Roman" w:hAnsi="Times New Roman" w:cs="Times New Roman"/>
          <w:sz w:val="24"/>
          <w:szCs w:val="24"/>
        </w:rPr>
        <w:t xml:space="preserve">driftsbudgettet. </w:t>
      </w:r>
    </w:p>
    <w:p w:rsidR="00115C7D" w:rsidRDefault="00115C7D" w:rsidP="00115C7D">
      <w:pPr>
        <w:spacing w:after="0"/>
        <w:rPr>
          <w:rFonts w:ascii="Times New Roman" w:hAnsi="Times New Roman" w:cs="Times New Roman"/>
          <w:b/>
          <w:sz w:val="24"/>
          <w:szCs w:val="24"/>
        </w:rPr>
      </w:pPr>
      <w:r>
        <w:rPr>
          <w:rFonts w:ascii="Times New Roman" w:hAnsi="Times New Roman" w:cs="Times New Roman"/>
          <w:b/>
          <w:sz w:val="24"/>
          <w:szCs w:val="24"/>
        </w:rPr>
        <w:t>De samlede driftsudgifter</w:t>
      </w:r>
    </w:p>
    <w:p w:rsidR="00D9455A" w:rsidRDefault="00987553" w:rsidP="00987553">
      <w:pPr>
        <w:rPr>
          <w:rFonts w:ascii="Times New Roman" w:hAnsi="Times New Roman" w:cs="Times New Roman"/>
          <w:sz w:val="24"/>
          <w:szCs w:val="24"/>
        </w:rPr>
      </w:pPr>
      <w:r>
        <w:rPr>
          <w:rFonts w:ascii="Times New Roman" w:hAnsi="Times New Roman" w:cs="Times New Roman"/>
          <w:sz w:val="24"/>
          <w:szCs w:val="24"/>
        </w:rPr>
        <w:t>Det fremgår af bilag 1, at de</w:t>
      </w:r>
      <w:r w:rsidR="004C7379">
        <w:rPr>
          <w:rFonts w:ascii="Times New Roman" w:hAnsi="Times New Roman" w:cs="Times New Roman"/>
          <w:sz w:val="24"/>
          <w:szCs w:val="24"/>
        </w:rPr>
        <w:t xml:space="preserve">r </w:t>
      </w:r>
      <w:r w:rsidR="00540D21">
        <w:rPr>
          <w:rFonts w:ascii="Times New Roman" w:hAnsi="Times New Roman" w:cs="Times New Roman"/>
          <w:sz w:val="24"/>
          <w:szCs w:val="24"/>
        </w:rPr>
        <w:t xml:space="preserve">under de </w:t>
      </w:r>
      <w:r w:rsidR="00811464">
        <w:rPr>
          <w:rFonts w:ascii="Times New Roman" w:hAnsi="Times New Roman" w:cs="Times New Roman"/>
          <w:sz w:val="24"/>
          <w:szCs w:val="24"/>
        </w:rPr>
        <w:t xml:space="preserve">aktuelt kendte </w:t>
      </w:r>
      <w:r w:rsidR="00540D21">
        <w:rPr>
          <w:rFonts w:ascii="Times New Roman" w:hAnsi="Times New Roman" w:cs="Times New Roman"/>
          <w:sz w:val="24"/>
          <w:szCs w:val="24"/>
        </w:rPr>
        <w:t>forudsætninger</w:t>
      </w:r>
      <w:r w:rsidR="00F015F7">
        <w:rPr>
          <w:rFonts w:ascii="Times New Roman" w:hAnsi="Times New Roman" w:cs="Times New Roman"/>
          <w:sz w:val="24"/>
          <w:szCs w:val="24"/>
        </w:rPr>
        <w:t xml:space="preserve">, </w:t>
      </w:r>
      <w:r w:rsidR="004C7379">
        <w:rPr>
          <w:rFonts w:ascii="Times New Roman" w:hAnsi="Times New Roman" w:cs="Times New Roman"/>
          <w:sz w:val="24"/>
          <w:szCs w:val="24"/>
        </w:rPr>
        <w:t xml:space="preserve">og med et </w:t>
      </w:r>
      <w:proofErr w:type="spellStart"/>
      <w:r w:rsidR="004C7379">
        <w:rPr>
          <w:rFonts w:ascii="Times New Roman" w:hAnsi="Times New Roman" w:cs="Times New Roman"/>
          <w:sz w:val="24"/>
          <w:szCs w:val="24"/>
        </w:rPr>
        <w:t>nyoptag</w:t>
      </w:r>
      <w:proofErr w:type="spellEnd"/>
      <w:r w:rsidR="004C7379">
        <w:rPr>
          <w:rFonts w:ascii="Times New Roman" w:hAnsi="Times New Roman" w:cs="Times New Roman"/>
          <w:sz w:val="24"/>
          <w:szCs w:val="24"/>
        </w:rPr>
        <w:t xml:space="preserve"> svarende til 9 klasser</w:t>
      </w:r>
      <w:r w:rsidR="00C05A2E">
        <w:rPr>
          <w:rFonts w:ascii="Times New Roman" w:hAnsi="Times New Roman" w:cs="Times New Roman"/>
          <w:sz w:val="24"/>
          <w:szCs w:val="24"/>
        </w:rPr>
        <w:t xml:space="preserve"> </w:t>
      </w:r>
      <w:r w:rsidR="004C7379">
        <w:rPr>
          <w:rFonts w:ascii="Times New Roman" w:hAnsi="Times New Roman" w:cs="Times New Roman"/>
          <w:sz w:val="24"/>
          <w:szCs w:val="24"/>
        </w:rPr>
        <w:t xml:space="preserve">et </w:t>
      </w:r>
      <w:r w:rsidR="00C05A2E">
        <w:rPr>
          <w:rFonts w:ascii="Times New Roman" w:hAnsi="Times New Roman" w:cs="Times New Roman"/>
          <w:sz w:val="24"/>
          <w:szCs w:val="24"/>
        </w:rPr>
        <w:t xml:space="preserve">driftsresultat </w:t>
      </w:r>
      <w:r w:rsidR="004C7379">
        <w:rPr>
          <w:rFonts w:ascii="Times New Roman" w:hAnsi="Times New Roman" w:cs="Times New Roman"/>
          <w:sz w:val="24"/>
          <w:szCs w:val="24"/>
        </w:rPr>
        <w:t xml:space="preserve">på </w:t>
      </w:r>
      <w:r w:rsidR="001648AF">
        <w:rPr>
          <w:rFonts w:ascii="Times New Roman" w:hAnsi="Times New Roman" w:cs="Times New Roman"/>
          <w:sz w:val="24"/>
          <w:szCs w:val="24"/>
        </w:rPr>
        <w:t xml:space="preserve">ca. </w:t>
      </w:r>
      <w:r w:rsidR="00E16E47">
        <w:rPr>
          <w:rFonts w:ascii="Times New Roman" w:hAnsi="Times New Roman" w:cs="Times New Roman"/>
          <w:sz w:val="24"/>
          <w:szCs w:val="24"/>
        </w:rPr>
        <w:t>0</w:t>
      </w:r>
      <w:r w:rsidR="004C7379">
        <w:rPr>
          <w:rFonts w:ascii="Times New Roman" w:hAnsi="Times New Roman" w:cs="Times New Roman"/>
          <w:sz w:val="24"/>
          <w:szCs w:val="24"/>
        </w:rPr>
        <w:t xml:space="preserve"> i 2021. </w:t>
      </w:r>
      <w:r>
        <w:rPr>
          <w:rFonts w:ascii="Times New Roman" w:hAnsi="Times New Roman" w:cs="Times New Roman"/>
          <w:sz w:val="24"/>
          <w:szCs w:val="24"/>
        </w:rPr>
        <w:t xml:space="preserve"> </w:t>
      </w:r>
      <w:r w:rsidR="00115C7D">
        <w:rPr>
          <w:rFonts w:ascii="Times New Roman" w:hAnsi="Times New Roman" w:cs="Times New Roman"/>
          <w:sz w:val="24"/>
          <w:szCs w:val="24"/>
        </w:rPr>
        <w:t xml:space="preserve"> </w:t>
      </w:r>
    </w:p>
    <w:p w:rsidR="004B7AE6" w:rsidRPr="00A31A91" w:rsidRDefault="00A31A91" w:rsidP="00A3226A">
      <w:pPr>
        <w:pStyle w:val="Listeafsnit"/>
        <w:numPr>
          <w:ilvl w:val="0"/>
          <w:numId w:val="22"/>
        </w:numPr>
        <w:spacing w:after="0"/>
        <w:rPr>
          <w:rFonts w:ascii="Times New Roman" w:hAnsi="Times New Roman" w:cs="Times New Roman"/>
          <w:sz w:val="24"/>
          <w:szCs w:val="24"/>
        </w:rPr>
      </w:pPr>
      <w:r>
        <w:rPr>
          <w:rFonts w:ascii="Times New Roman" w:hAnsi="Times New Roman" w:cs="Times New Roman"/>
          <w:b/>
          <w:sz w:val="24"/>
          <w:szCs w:val="24"/>
        </w:rPr>
        <w:t>B</w:t>
      </w:r>
      <w:r w:rsidR="004B7AE6" w:rsidRPr="00A31A91">
        <w:rPr>
          <w:rFonts w:ascii="Times New Roman" w:hAnsi="Times New Roman" w:cs="Times New Roman"/>
          <w:b/>
          <w:sz w:val="24"/>
          <w:szCs w:val="24"/>
        </w:rPr>
        <w:t>udget</w:t>
      </w:r>
      <w:r w:rsidR="001648AF">
        <w:rPr>
          <w:rFonts w:ascii="Times New Roman" w:hAnsi="Times New Roman" w:cs="Times New Roman"/>
          <w:b/>
          <w:sz w:val="24"/>
          <w:szCs w:val="24"/>
        </w:rPr>
        <w:t xml:space="preserve"> </w:t>
      </w:r>
      <w:r w:rsidR="00240DD1">
        <w:rPr>
          <w:rFonts w:ascii="Times New Roman" w:hAnsi="Times New Roman" w:cs="Times New Roman"/>
          <w:b/>
          <w:sz w:val="24"/>
          <w:szCs w:val="24"/>
        </w:rPr>
        <w:t>202</w:t>
      </w:r>
      <w:r w:rsidR="004C7379">
        <w:rPr>
          <w:rFonts w:ascii="Times New Roman" w:hAnsi="Times New Roman" w:cs="Times New Roman"/>
          <w:b/>
          <w:sz w:val="24"/>
          <w:szCs w:val="24"/>
        </w:rPr>
        <w:t>1</w:t>
      </w:r>
      <w:r w:rsidR="004B7AE6" w:rsidRPr="00A31A91">
        <w:rPr>
          <w:rFonts w:ascii="Times New Roman" w:hAnsi="Times New Roman" w:cs="Times New Roman"/>
          <w:b/>
          <w:sz w:val="24"/>
          <w:szCs w:val="24"/>
        </w:rPr>
        <w:t xml:space="preserve"> – i</w:t>
      </w:r>
      <w:r w:rsidR="00572BAC" w:rsidRPr="00A31A91">
        <w:rPr>
          <w:rFonts w:ascii="Times New Roman" w:hAnsi="Times New Roman" w:cs="Times New Roman"/>
          <w:b/>
          <w:sz w:val="24"/>
          <w:szCs w:val="24"/>
        </w:rPr>
        <w:t>nvesteringer</w:t>
      </w:r>
    </w:p>
    <w:p w:rsidR="00340898" w:rsidRDefault="00FF07A4" w:rsidP="004C7379">
      <w:pPr>
        <w:spacing w:after="0"/>
        <w:rPr>
          <w:rFonts w:ascii="Times New Roman" w:hAnsi="Times New Roman" w:cs="Times New Roman"/>
          <w:sz w:val="24"/>
          <w:szCs w:val="24"/>
        </w:rPr>
      </w:pPr>
      <w:r>
        <w:rPr>
          <w:rFonts w:ascii="Times New Roman" w:hAnsi="Times New Roman" w:cs="Times New Roman"/>
          <w:sz w:val="24"/>
          <w:szCs w:val="24"/>
        </w:rPr>
        <w:t>I</w:t>
      </w:r>
      <w:r w:rsidRPr="004B7AE6">
        <w:rPr>
          <w:rFonts w:ascii="Times New Roman" w:hAnsi="Times New Roman" w:cs="Times New Roman"/>
          <w:sz w:val="24"/>
          <w:szCs w:val="24"/>
        </w:rPr>
        <w:t>nvesteringer</w:t>
      </w:r>
      <w:r>
        <w:rPr>
          <w:rFonts w:ascii="Times New Roman" w:hAnsi="Times New Roman" w:cs="Times New Roman"/>
          <w:sz w:val="24"/>
          <w:szCs w:val="24"/>
        </w:rPr>
        <w:t xml:space="preserve"> og </w:t>
      </w:r>
      <w:r w:rsidRPr="004B7AE6">
        <w:rPr>
          <w:rFonts w:ascii="Times New Roman" w:hAnsi="Times New Roman" w:cs="Times New Roman"/>
          <w:sz w:val="24"/>
          <w:szCs w:val="24"/>
        </w:rPr>
        <w:t xml:space="preserve">anskaffelser over 50.000 kr. </w:t>
      </w:r>
      <w:r>
        <w:rPr>
          <w:rFonts w:ascii="Times New Roman" w:hAnsi="Times New Roman" w:cs="Times New Roman"/>
          <w:sz w:val="24"/>
          <w:szCs w:val="24"/>
        </w:rPr>
        <w:t>indgår i</w:t>
      </w:r>
      <w:r w:rsidR="008329DC">
        <w:rPr>
          <w:rFonts w:ascii="Times New Roman" w:hAnsi="Times New Roman" w:cs="Times New Roman"/>
          <w:sz w:val="24"/>
          <w:szCs w:val="24"/>
        </w:rPr>
        <w:t xml:space="preserve"> henhold til </w:t>
      </w:r>
      <w:r w:rsidR="00572BAC" w:rsidRPr="004B7AE6">
        <w:rPr>
          <w:rFonts w:ascii="Times New Roman" w:hAnsi="Times New Roman" w:cs="Times New Roman"/>
          <w:sz w:val="24"/>
          <w:szCs w:val="24"/>
        </w:rPr>
        <w:t xml:space="preserve">statens og </w:t>
      </w:r>
      <w:r w:rsidR="005E7429">
        <w:rPr>
          <w:rFonts w:ascii="Times New Roman" w:hAnsi="Times New Roman" w:cs="Times New Roman"/>
          <w:sz w:val="24"/>
          <w:szCs w:val="24"/>
        </w:rPr>
        <w:t>Undervisningsm</w:t>
      </w:r>
      <w:r w:rsidR="00825556">
        <w:rPr>
          <w:rFonts w:ascii="Times New Roman" w:hAnsi="Times New Roman" w:cs="Times New Roman"/>
          <w:sz w:val="24"/>
          <w:szCs w:val="24"/>
        </w:rPr>
        <w:t>inisteriet</w:t>
      </w:r>
      <w:r w:rsidR="005E7429">
        <w:rPr>
          <w:rFonts w:ascii="Times New Roman" w:hAnsi="Times New Roman" w:cs="Times New Roman"/>
          <w:sz w:val="24"/>
          <w:szCs w:val="24"/>
        </w:rPr>
        <w:t>s</w:t>
      </w:r>
      <w:r w:rsidR="00572BAC" w:rsidRPr="004B7AE6">
        <w:rPr>
          <w:rFonts w:ascii="Times New Roman" w:hAnsi="Times New Roman" w:cs="Times New Roman"/>
          <w:sz w:val="24"/>
          <w:szCs w:val="24"/>
        </w:rPr>
        <w:t xml:space="preserve"> regnskabsregler ikke i det ordinære driftsbudget, men</w:t>
      </w:r>
      <w:r w:rsidR="001C5CB1">
        <w:rPr>
          <w:rFonts w:ascii="Times New Roman" w:hAnsi="Times New Roman" w:cs="Times New Roman"/>
          <w:sz w:val="24"/>
          <w:szCs w:val="24"/>
        </w:rPr>
        <w:t xml:space="preserve"> afskrives </w:t>
      </w:r>
      <w:r w:rsidR="00572BAC" w:rsidRPr="004B7AE6">
        <w:rPr>
          <w:rFonts w:ascii="Times New Roman" w:hAnsi="Times New Roman" w:cs="Times New Roman"/>
          <w:sz w:val="24"/>
          <w:szCs w:val="24"/>
        </w:rPr>
        <w:t>i stedet over en årrække. Det er derfor nødvendigt at arbejde med et særligt investeringsbudget for denne type anskaffelser.</w:t>
      </w:r>
    </w:p>
    <w:p w:rsidR="004C7379" w:rsidRDefault="004C7379" w:rsidP="004C7379">
      <w:pPr>
        <w:spacing w:after="0"/>
        <w:rPr>
          <w:rFonts w:ascii="Times New Roman" w:hAnsi="Times New Roman" w:cs="Times New Roman"/>
          <w:sz w:val="24"/>
          <w:szCs w:val="24"/>
        </w:rPr>
      </w:pPr>
    </w:p>
    <w:p w:rsidR="002E7B96" w:rsidRPr="002E7B96" w:rsidRDefault="003914AC" w:rsidP="002E7B96">
      <w:pPr>
        <w:rPr>
          <w:rFonts w:ascii="Times New Roman" w:hAnsi="Times New Roman" w:cs="Times New Roman"/>
          <w:sz w:val="24"/>
          <w:szCs w:val="24"/>
        </w:rPr>
      </w:pPr>
      <w:r>
        <w:rPr>
          <w:rFonts w:ascii="Times New Roman" w:hAnsi="Times New Roman" w:cs="Times New Roman"/>
          <w:sz w:val="24"/>
          <w:szCs w:val="24"/>
        </w:rPr>
        <w:t xml:space="preserve">Der blev i 2018 </w:t>
      </w:r>
      <w:r w:rsidR="00387671">
        <w:rPr>
          <w:rFonts w:ascii="Times New Roman" w:hAnsi="Times New Roman" w:cs="Times New Roman"/>
          <w:sz w:val="24"/>
          <w:szCs w:val="24"/>
        </w:rPr>
        <w:t xml:space="preserve">indført </w:t>
      </w:r>
      <w:r w:rsidR="002E7B96" w:rsidRPr="002E7B96">
        <w:rPr>
          <w:rFonts w:ascii="Times New Roman" w:hAnsi="Times New Roman" w:cs="Times New Roman"/>
          <w:sz w:val="24"/>
          <w:szCs w:val="24"/>
        </w:rPr>
        <w:t>investeringsrammer på det statslige selvejeområde</w:t>
      </w:r>
      <w:r w:rsidR="00387671">
        <w:rPr>
          <w:rFonts w:ascii="Times New Roman" w:hAnsi="Times New Roman" w:cs="Times New Roman"/>
          <w:sz w:val="24"/>
          <w:szCs w:val="24"/>
        </w:rPr>
        <w:t xml:space="preserve">, hvilket </w:t>
      </w:r>
      <w:r w:rsidR="002E7B96">
        <w:rPr>
          <w:rFonts w:ascii="Times New Roman" w:hAnsi="Times New Roman" w:cs="Times New Roman"/>
          <w:sz w:val="24"/>
          <w:szCs w:val="24"/>
        </w:rPr>
        <w:t xml:space="preserve">betyder, at institutioner på Undervisningsministeriets selvejeområde samlet set skal overholde en på finansloven </w:t>
      </w:r>
      <w:r w:rsidR="002E7B96">
        <w:rPr>
          <w:rFonts w:ascii="Times New Roman" w:hAnsi="Times New Roman" w:cs="Times New Roman"/>
          <w:sz w:val="24"/>
          <w:szCs w:val="24"/>
        </w:rPr>
        <w:lastRenderedPageBreak/>
        <w:t xml:space="preserve">fastlagt investeringsramme. </w:t>
      </w:r>
      <w:r w:rsidR="002E7B96" w:rsidRPr="002E7B96">
        <w:rPr>
          <w:rFonts w:ascii="Times New Roman" w:hAnsi="Times New Roman" w:cs="Times New Roman"/>
          <w:sz w:val="24"/>
          <w:szCs w:val="24"/>
        </w:rPr>
        <w:t>De</w:t>
      </w:r>
      <w:r w:rsidR="002E7B96">
        <w:rPr>
          <w:rFonts w:ascii="Times New Roman" w:hAnsi="Times New Roman" w:cs="Times New Roman"/>
          <w:sz w:val="24"/>
          <w:szCs w:val="24"/>
        </w:rPr>
        <w:t xml:space="preserve">t har </w:t>
      </w:r>
      <w:r w:rsidR="005760E5">
        <w:rPr>
          <w:rFonts w:ascii="Times New Roman" w:hAnsi="Times New Roman" w:cs="Times New Roman"/>
          <w:sz w:val="24"/>
          <w:szCs w:val="24"/>
        </w:rPr>
        <w:t>tidligere</w:t>
      </w:r>
      <w:r w:rsidR="002E7B96">
        <w:rPr>
          <w:rFonts w:ascii="Times New Roman" w:hAnsi="Times New Roman" w:cs="Times New Roman"/>
          <w:sz w:val="24"/>
          <w:szCs w:val="24"/>
        </w:rPr>
        <w:t xml:space="preserve"> været </w:t>
      </w:r>
      <w:r w:rsidR="002E7B96" w:rsidRPr="002E7B96">
        <w:rPr>
          <w:rFonts w:ascii="Times New Roman" w:hAnsi="Times New Roman" w:cs="Times New Roman"/>
          <w:sz w:val="24"/>
          <w:szCs w:val="24"/>
        </w:rPr>
        <w:t xml:space="preserve">skolens bestyrelse, som har </w:t>
      </w:r>
      <w:r w:rsidR="002E7B96">
        <w:rPr>
          <w:rFonts w:ascii="Times New Roman" w:hAnsi="Times New Roman" w:cs="Times New Roman"/>
          <w:sz w:val="24"/>
          <w:szCs w:val="24"/>
        </w:rPr>
        <w:t xml:space="preserve">haft </w:t>
      </w:r>
      <w:r w:rsidR="002E7B96" w:rsidRPr="002E7B96">
        <w:rPr>
          <w:rFonts w:ascii="Times New Roman" w:hAnsi="Times New Roman" w:cs="Times New Roman"/>
          <w:sz w:val="24"/>
          <w:szCs w:val="24"/>
        </w:rPr>
        <w:t>det fulde ansvar for fastlæggelse af investeringsram</w:t>
      </w:r>
      <w:r w:rsidR="002E7B96">
        <w:rPr>
          <w:rFonts w:ascii="Times New Roman" w:hAnsi="Times New Roman" w:cs="Times New Roman"/>
          <w:sz w:val="24"/>
          <w:szCs w:val="24"/>
        </w:rPr>
        <w:t xml:space="preserve">mer </w:t>
      </w:r>
      <w:r w:rsidR="002E7B96" w:rsidRPr="002E7B96">
        <w:rPr>
          <w:rFonts w:ascii="Times New Roman" w:hAnsi="Times New Roman" w:cs="Times New Roman"/>
          <w:sz w:val="24"/>
          <w:szCs w:val="24"/>
        </w:rPr>
        <w:t xml:space="preserve">som en del af skolens budget. </w:t>
      </w:r>
    </w:p>
    <w:p w:rsidR="002E7B96" w:rsidRDefault="002E7B96" w:rsidP="002E7B96">
      <w:pPr>
        <w:rPr>
          <w:rFonts w:ascii="Times New Roman" w:hAnsi="Times New Roman" w:cs="Times New Roman"/>
          <w:sz w:val="24"/>
          <w:szCs w:val="24"/>
        </w:rPr>
      </w:pPr>
      <w:r w:rsidRPr="002E7B96">
        <w:rPr>
          <w:rFonts w:ascii="Times New Roman" w:hAnsi="Times New Roman" w:cs="Times New Roman"/>
          <w:sz w:val="24"/>
          <w:szCs w:val="24"/>
        </w:rPr>
        <w:t>Århus Statsgymnasium har</w:t>
      </w:r>
      <w:r>
        <w:rPr>
          <w:rFonts w:ascii="Times New Roman" w:hAnsi="Times New Roman" w:cs="Times New Roman"/>
          <w:sz w:val="24"/>
          <w:szCs w:val="24"/>
        </w:rPr>
        <w:t xml:space="preserve"> </w:t>
      </w:r>
      <w:r w:rsidR="004C7379">
        <w:rPr>
          <w:rFonts w:ascii="Times New Roman" w:hAnsi="Times New Roman" w:cs="Times New Roman"/>
          <w:sz w:val="24"/>
          <w:szCs w:val="24"/>
        </w:rPr>
        <w:t xml:space="preserve">i </w:t>
      </w:r>
      <w:r w:rsidR="00C05A2E">
        <w:rPr>
          <w:rFonts w:ascii="Times New Roman" w:hAnsi="Times New Roman" w:cs="Times New Roman"/>
          <w:sz w:val="24"/>
          <w:szCs w:val="24"/>
        </w:rPr>
        <w:t>marts 2021</w:t>
      </w:r>
      <w:r w:rsidR="004C7379">
        <w:rPr>
          <w:rFonts w:ascii="Times New Roman" w:hAnsi="Times New Roman" w:cs="Times New Roman"/>
          <w:sz w:val="24"/>
          <w:szCs w:val="24"/>
        </w:rPr>
        <w:t xml:space="preserve"> </w:t>
      </w:r>
      <w:r>
        <w:rPr>
          <w:rFonts w:ascii="Times New Roman" w:hAnsi="Times New Roman" w:cs="Times New Roman"/>
          <w:sz w:val="24"/>
          <w:szCs w:val="24"/>
        </w:rPr>
        <w:t xml:space="preserve">meldt ind, at der i de kommende år forventes følgende investeringer i </w:t>
      </w:r>
      <w:r w:rsidRPr="002E7B96">
        <w:rPr>
          <w:rFonts w:ascii="Times New Roman" w:hAnsi="Times New Roman" w:cs="Times New Roman"/>
          <w:sz w:val="24"/>
          <w:szCs w:val="24"/>
        </w:rPr>
        <w:t>anlæg, inventar, udstyr og immaterielle anlægsaktiver</w:t>
      </w:r>
      <w:r>
        <w:rPr>
          <w:rFonts w:ascii="Times New Roman" w:hAnsi="Times New Roman" w:cs="Times New Roman"/>
          <w:sz w:val="24"/>
          <w:szCs w:val="24"/>
        </w:rPr>
        <w:t>:</w:t>
      </w:r>
    </w:p>
    <w:p w:rsidR="00D9455A" w:rsidRDefault="00D9455A" w:rsidP="002E7B96">
      <w:pPr>
        <w:rPr>
          <w:rFonts w:ascii="Times New Roman" w:hAnsi="Times New Roman" w:cs="Times New Roman"/>
          <w:sz w:val="24"/>
          <w:szCs w:val="24"/>
        </w:rPr>
      </w:pPr>
    </w:p>
    <w:p w:rsidR="00B078B7" w:rsidRPr="00322066" w:rsidRDefault="00B078B7" w:rsidP="00B078B7">
      <w:pPr>
        <w:rPr>
          <w:b/>
        </w:rPr>
      </w:pPr>
      <w:r w:rsidRPr="00322066">
        <w:rPr>
          <w:b/>
        </w:rPr>
        <w:t>Mio. kr.</w:t>
      </w:r>
      <w:r w:rsidRPr="00322066">
        <w:rPr>
          <w:b/>
        </w:rPr>
        <w:tab/>
        <w:t xml:space="preserve">  </w:t>
      </w:r>
      <w:r w:rsidRPr="00322066">
        <w:rPr>
          <w:b/>
        </w:rPr>
        <w:tab/>
        <w:t xml:space="preserve">      </w:t>
      </w:r>
      <w:r w:rsidR="00240DD1">
        <w:rPr>
          <w:b/>
        </w:rPr>
        <w:t>202</w:t>
      </w:r>
      <w:r w:rsidR="000A1E58">
        <w:rPr>
          <w:b/>
        </w:rPr>
        <w:t>1</w:t>
      </w:r>
      <w:r w:rsidRPr="00322066">
        <w:rPr>
          <w:b/>
        </w:rPr>
        <w:tab/>
        <w:t xml:space="preserve">   </w:t>
      </w:r>
      <w:r w:rsidR="003914AC">
        <w:rPr>
          <w:b/>
        </w:rPr>
        <w:t>202</w:t>
      </w:r>
      <w:r w:rsidR="000A1E58">
        <w:rPr>
          <w:b/>
        </w:rPr>
        <w:t>2</w:t>
      </w:r>
      <w:r w:rsidRPr="00322066">
        <w:rPr>
          <w:b/>
        </w:rPr>
        <w:tab/>
      </w:r>
      <w:r w:rsidR="003914AC">
        <w:rPr>
          <w:b/>
        </w:rPr>
        <w:t>202</w:t>
      </w:r>
      <w:r w:rsidR="000A1E58">
        <w:rPr>
          <w:b/>
        </w:rPr>
        <w:t>3</w:t>
      </w:r>
      <w:r w:rsidRPr="00322066">
        <w:rPr>
          <w:b/>
        </w:rPr>
        <w:t xml:space="preserve">    </w:t>
      </w:r>
      <w:r w:rsidR="00387671">
        <w:rPr>
          <w:b/>
        </w:rPr>
        <w:tab/>
      </w:r>
      <w:r w:rsidR="003914AC">
        <w:rPr>
          <w:b/>
        </w:rPr>
        <w:t>202</w:t>
      </w:r>
      <w:r w:rsidR="000A1E58">
        <w:rPr>
          <w:b/>
        </w:rPr>
        <w:t>4</w:t>
      </w:r>
      <w:r w:rsidR="00F015F7">
        <w:rPr>
          <w:b/>
        </w:rPr>
        <w:tab/>
      </w:r>
      <w:r w:rsidR="00C05A2E">
        <w:rPr>
          <w:b/>
        </w:rPr>
        <w:t>2025</w:t>
      </w:r>
    </w:p>
    <w:p w:rsidR="00B078B7" w:rsidRPr="00322066" w:rsidRDefault="00B078B7" w:rsidP="00B078B7">
      <w:pPr>
        <w:rPr>
          <w:b/>
        </w:rPr>
      </w:pPr>
      <w:r>
        <w:rPr>
          <w:b/>
        </w:rPr>
        <w:tab/>
      </w:r>
      <w:r w:rsidRPr="00322066">
        <w:rPr>
          <w:b/>
        </w:rPr>
        <w:tab/>
      </w:r>
      <w:r w:rsidR="004C7379">
        <w:rPr>
          <w:b/>
        </w:rPr>
        <w:t>Forventet</w:t>
      </w:r>
      <w:r w:rsidRPr="00322066">
        <w:rPr>
          <w:b/>
        </w:rPr>
        <w:tab/>
      </w:r>
      <w:proofErr w:type="spellStart"/>
      <w:r w:rsidRPr="00322066">
        <w:rPr>
          <w:b/>
        </w:rPr>
        <w:t>Forventet</w:t>
      </w:r>
      <w:proofErr w:type="spellEnd"/>
      <w:r w:rsidRPr="00322066">
        <w:rPr>
          <w:b/>
        </w:rPr>
        <w:tab/>
      </w:r>
      <w:proofErr w:type="spellStart"/>
      <w:r w:rsidRPr="00322066">
        <w:rPr>
          <w:b/>
        </w:rPr>
        <w:t>Forventet</w:t>
      </w:r>
      <w:proofErr w:type="spellEnd"/>
      <w:r w:rsidR="00387671">
        <w:rPr>
          <w:b/>
        </w:rPr>
        <w:tab/>
      </w:r>
      <w:proofErr w:type="spellStart"/>
      <w:r w:rsidR="00387671">
        <w:rPr>
          <w:b/>
        </w:rPr>
        <w:t>Forventet</w:t>
      </w:r>
      <w:proofErr w:type="spellEnd"/>
      <w:r w:rsidR="00F015F7">
        <w:rPr>
          <w:b/>
        </w:rPr>
        <w:tab/>
      </w:r>
      <w:proofErr w:type="spellStart"/>
      <w:r w:rsidR="00C05A2E">
        <w:rPr>
          <w:b/>
        </w:rPr>
        <w:t>Forventet</w:t>
      </w:r>
      <w:proofErr w:type="spellEnd"/>
    </w:p>
    <w:p w:rsidR="00F015F7" w:rsidRDefault="00B078B7" w:rsidP="00F015F7">
      <w:r w:rsidRPr="00322066">
        <w:rPr>
          <w:b/>
        </w:rPr>
        <w:t xml:space="preserve">anlæg </w:t>
      </w:r>
      <w:r>
        <w:tab/>
        <w:t xml:space="preserve">      </w:t>
      </w:r>
      <w:r>
        <w:tab/>
      </w:r>
      <w:r w:rsidR="00F015F7">
        <w:t xml:space="preserve">    0</w:t>
      </w:r>
      <w:r w:rsidR="00F015F7">
        <w:tab/>
        <w:t xml:space="preserve">      </w:t>
      </w:r>
      <w:r w:rsidR="000A1E58">
        <w:t>5,0*</w:t>
      </w:r>
      <w:r w:rsidR="00F015F7">
        <w:tab/>
        <w:t xml:space="preserve">       </w:t>
      </w:r>
      <w:r w:rsidR="000A1E58">
        <w:t>0</w:t>
      </w:r>
      <w:r w:rsidR="00F015F7">
        <w:tab/>
        <w:t xml:space="preserve">        0</w:t>
      </w:r>
      <w:r w:rsidR="00F015F7">
        <w:tab/>
      </w:r>
      <w:r w:rsidR="00C05A2E">
        <w:t>0</w:t>
      </w:r>
    </w:p>
    <w:p w:rsidR="00F015F7" w:rsidRDefault="00F015F7" w:rsidP="00B078B7"/>
    <w:p w:rsidR="00B078B7" w:rsidRDefault="00B078B7" w:rsidP="00B078B7">
      <w:r w:rsidRPr="00322066">
        <w:rPr>
          <w:b/>
        </w:rPr>
        <w:t>udstyr/inventar</w:t>
      </w:r>
      <w:r w:rsidR="00387671" w:rsidRPr="00F015F7">
        <w:tab/>
      </w:r>
      <w:r w:rsidR="00F015F7">
        <w:t xml:space="preserve">    </w:t>
      </w:r>
      <w:r w:rsidR="000A1E58">
        <w:t>1,3</w:t>
      </w:r>
      <w:r w:rsidR="00387671" w:rsidRPr="00F015F7">
        <w:t xml:space="preserve">                       </w:t>
      </w:r>
      <w:r w:rsidR="00F015F7" w:rsidRPr="00F015F7">
        <w:t>1,4</w:t>
      </w:r>
      <w:r w:rsidRPr="00F015F7">
        <w:tab/>
        <w:t xml:space="preserve">    </w:t>
      </w:r>
      <w:r w:rsidR="00387671" w:rsidRPr="00F015F7">
        <w:t xml:space="preserve">   </w:t>
      </w:r>
      <w:r w:rsidR="003914AC" w:rsidRPr="00F015F7">
        <w:t>1,4</w:t>
      </w:r>
      <w:r w:rsidRPr="00F015F7">
        <w:tab/>
        <w:t xml:space="preserve">     1,</w:t>
      </w:r>
      <w:r w:rsidR="000A1E58">
        <w:t>0</w:t>
      </w:r>
      <w:r w:rsidRPr="00F015F7">
        <w:tab/>
      </w:r>
      <w:r w:rsidR="00C05A2E">
        <w:t>1,2</w:t>
      </w:r>
    </w:p>
    <w:p w:rsidR="00B078B7" w:rsidRPr="00322066" w:rsidRDefault="00B078B7" w:rsidP="00B078B7">
      <w:pPr>
        <w:rPr>
          <w:sz w:val="16"/>
          <w:szCs w:val="16"/>
        </w:rPr>
      </w:pPr>
      <w:r w:rsidRPr="00322066">
        <w:rPr>
          <w:sz w:val="16"/>
          <w:szCs w:val="16"/>
        </w:rPr>
        <w:t>*mulig renovering af rektorbolig</w:t>
      </w:r>
    </w:p>
    <w:p w:rsidR="00D9455A" w:rsidRDefault="004767E7" w:rsidP="00B078B7">
      <w:pPr>
        <w:rPr>
          <w:rFonts w:ascii="Times New Roman" w:hAnsi="Times New Roman" w:cs="Times New Roman"/>
          <w:sz w:val="24"/>
          <w:szCs w:val="24"/>
        </w:rPr>
      </w:pPr>
      <w:r>
        <w:rPr>
          <w:rFonts w:ascii="Times New Roman" w:hAnsi="Times New Roman" w:cs="Times New Roman"/>
          <w:sz w:val="24"/>
          <w:szCs w:val="24"/>
        </w:rPr>
        <w:t xml:space="preserve">Det fremgår af oversigten, at der </w:t>
      </w:r>
      <w:r w:rsidR="003C7143">
        <w:rPr>
          <w:rFonts w:ascii="Times New Roman" w:hAnsi="Times New Roman" w:cs="Times New Roman"/>
          <w:sz w:val="24"/>
          <w:szCs w:val="24"/>
        </w:rPr>
        <w:t xml:space="preserve">i </w:t>
      </w:r>
      <w:r w:rsidR="000A1E58">
        <w:rPr>
          <w:rFonts w:ascii="Times New Roman" w:hAnsi="Times New Roman" w:cs="Times New Roman"/>
          <w:sz w:val="24"/>
          <w:szCs w:val="24"/>
        </w:rPr>
        <w:t>2021</w:t>
      </w:r>
      <w:r w:rsidR="001648AF">
        <w:rPr>
          <w:rFonts w:ascii="Times New Roman" w:hAnsi="Times New Roman" w:cs="Times New Roman"/>
          <w:sz w:val="24"/>
          <w:szCs w:val="24"/>
        </w:rPr>
        <w:t xml:space="preserve"> </w:t>
      </w:r>
      <w:r>
        <w:rPr>
          <w:rFonts w:ascii="Times New Roman" w:hAnsi="Times New Roman" w:cs="Times New Roman"/>
          <w:sz w:val="24"/>
          <w:szCs w:val="24"/>
        </w:rPr>
        <w:t>forventes en investeringsaktivitet</w:t>
      </w:r>
      <w:r w:rsidR="000A1E58">
        <w:rPr>
          <w:rFonts w:ascii="Times New Roman" w:hAnsi="Times New Roman" w:cs="Times New Roman"/>
          <w:sz w:val="24"/>
          <w:szCs w:val="24"/>
        </w:rPr>
        <w:t xml:space="preserve"> på ca. 1,3 mio. kr. til udstyr og inventar. Beløbe</w:t>
      </w:r>
      <w:r w:rsidR="001648AF">
        <w:rPr>
          <w:rFonts w:ascii="Times New Roman" w:hAnsi="Times New Roman" w:cs="Times New Roman"/>
          <w:sz w:val="24"/>
          <w:szCs w:val="24"/>
        </w:rPr>
        <w:t>t</w:t>
      </w:r>
      <w:r w:rsidR="000A1E58">
        <w:rPr>
          <w:rFonts w:ascii="Times New Roman" w:hAnsi="Times New Roman" w:cs="Times New Roman"/>
          <w:sz w:val="24"/>
          <w:szCs w:val="24"/>
        </w:rPr>
        <w:t xml:space="preserve"> er ca. 0,5 mio. kr. højere end det budgetterede beløb i 2020</w:t>
      </w:r>
      <w:r w:rsidR="0051186E">
        <w:rPr>
          <w:rFonts w:ascii="Times New Roman" w:hAnsi="Times New Roman" w:cs="Times New Roman"/>
          <w:sz w:val="24"/>
          <w:szCs w:val="24"/>
        </w:rPr>
        <w:t xml:space="preserve">, og er udtryk for forventning om investeringer i tilknytning til vedligeholdelsesarbejder i skolens nordøstlige hjørne, jf. ovenfor. Anlægsbeløb på 5,0 mio. kr. samt 1,4 mio. kr. til investering i udstyr og inventar i 2022 </w:t>
      </w:r>
      <w:r w:rsidR="00A6700A">
        <w:rPr>
          <w:rFonts w:ascii="Times New Roman" w:hAnsi="Times New Roman" w:cs="Times New Roman"/>
          <w:sz w:val="24"/>
          <w:szCs w:val="24"/>
        </w:rPr>
        <w:t>afspejler e</w:t>
      </w:r>
      <w:r w:rsidR="0051186E">
        <w:rPr>
          <w:rFonts w:ascii="Times New Roman" w:hAnsi="Times New Roman" w:cs="Times New Roman"/>
          <w:sz w:val="24"/>
          <w:szCs w:val="24"/>
        </w:rPr>
        <w:t xml:space="preserve">n forventning om </w:t>
      </w:r>
      <w:r w:rsidR="00A6700A">
        <w:rPr>
          <w:rFonts w:ascii="Times New Roman" w:hAnsi="Times New Roman" w:cs="Times New Roman"/>
          <w:sz w:val="24"/>
          <w:szCs w:val="24"/>
        </w:rPr>
        <w:t>renovering af skolens tidligere rektorbolig. Rektorboligen er fredet, hvilket bl.a</w:t>
      </w:r>
      <w:r w:rsidR="0051186E">
        <w:rPr>
          <w:rFonts w:ascii="Times New Roman" w:hAnsi="Times New Roman" w:cs="Times New Roman"/>
          <w:sz w:val="24"/>
          <w:szCs w:val="24"/>
        </w:rPr>
        <w:t xml:space="preserve">. </w:t>
      </w:r>
      <w:r w:rsidR="00A6700A">
        <w:rPr>
          <w:rFonts w:ascii="Times New Roman" w:hAnsi="Times New Roman" w:cs="Times New Roman"/>
          <w:sz w:val="24"/>
          <w:szCs w:val="24"/>
        </w:rPr>
        <w:t xml:space="preserve">har konsekvenser i forhold til mulighederne for at anvende bygningen til undervisningsformål. Det kan på denne baggrund være relevant også at søge fondsmidler og lign. i forbindelse med en kommende renovering. </w:t>
      </w:r>
      <w:r w:rsidR="0051186E">
        <w:rPr>
          <w:rFonts w:ascii="Times New Roman" w:hAnsi="Times New Roman" w:cs="Times New Roman"/>
          <w:sz w:val="24"/>
          <w:szCs w:val="24"/>
        </w:rPr>
        <w:t>Der er i øvrigt ikke taget stilling til finansiering af kommende anlægsprojekter.</w:t>
      </w:r>
    </w:p>
    <w:p w:rsidR="00387671" w:rsidRPr="00387671" w:rsidRDefault="005E7429" w:rsidP="00A3226A">
      <w:pPr>
        <w:pStyle w:val="Listeafsnit"/>
        <w:numPr>
          <w:ilvl w:val="0"/>
          <w:numId w:val="22"/>
        </w:numPr>
        <w:spacing w:after="0"/>
        <w:rPr>
          <w:rFonts w:ascii="Times New Roman" w:hAnsi="Times New Roman" w:cs="Times New Roman"/>
          <w:sz w:val="24"/>
          <w:szCs w:val="24"/>
        </w:rPr>
      </w:pPr>
      <w:r w:rsidRPr="00387671">
        <w:rPr>
          <w:rFonts w:ascii="Times New Roman" w:hAnsi="Times New Roman" w:cs="Times New Roman"/>
          <w:b/>
          <w:sz w:val="24"/>
          <w:szCs w:val="24"/>
        </w:rPr>
        <w:t>B</w:t>
      </w:r>
      <w:r w:rsidR="00A31A91" w:rsidRPr="00387671">
        <w:rPr>
          <w:rFonts w:ascii="Times New Roman" w:hAnsi="Times New Roman" w:cs="Times New Roman"/>
          <w:b/>
          <w:sz w:val="24"/>
          <w:szCs w:val="24"/>
        </w:rPr>
        <w:t>u</w:t>
      </w:r>
      <w:r w:rsidR="004B7AE6" w:rsidRPr="00387671">
        <w:rPr>
          <w:rFonts w:ascii="Times New Roman" w:hAnsi="Times New Roman" w:cs="Times New Roman"/>
          <w:b/>
          <w:sz w:val="24"/>
          <w:szCs w:val="24"/>
        </w:rPr>
        <w:t xml:space="preserve">dget </w:t>
      </w:r>
      <w:r w:rsidR="00240DD1">
        <w:rPr>
          <w:rFonts w:ascii="Times New Roman" w:hAnsi="Times New Roman" w:cs="Times New Roman"/>
          <w:b/>
          <w:sz w:val="24"/>
          <w:szCs w:val="24"/>
        </w:rPr>
        <w:t>202</w:t>
      </w:r>
      <w:r w:rsidR="00E16E47">
        <w:rPr>
          <w:rFonts w:ascii="Times New Roman" w:hAnsi="Times New Roman" w:cs="Times New Roman"/>
          <w:b/>
          <w:sz w:val="24"/>
          <w:szCs w:val="24"/>
        </w:rPr>
        <w:t>1</w:t>
      </w:r>
      <w:r w:rsidR="004B7AE6" w:rsidRPr="00387671">
        <w:rPr>
          <w:rFonts w:ascii="Times New Roman" w:hAnsi="Times New Roman" w:cs="Times New Roman"/>
          <w:b/>
          <w:sz w:val="24"/>
          <w:szCs w:val="24"/>
        </w:rPr>
        <w:t xml:space="preserve"> – </w:t>
      </w:r>
      <w:r w:rsidRPr="00387671">
        <w:rPr>
          <w:rFonts w:ascii="Times New Roman" w:hAnsi="Times New Roman" w:cs="Times New Roman"/>
          <w:b/>
          <w:sz w:val="24"/>
          <w:szCs w:val="24"/>
        </w:rPr>
        <w:t>op</w:t>
      </w:r>
      <w:r w:rsidR="004B7AE6" w:rsidRPr="00387671">
        <w:rPr>
          <w:rFonts w:ascii="Times New Roman" w:hAnsi="Times New Roman" w:cs="Times New Roman"/>
          <w:b/>
          <w:sz w:val="24"/>
          <w:szCs w:val="24"/>
        </w:rPr>
        <w:t>s</w:t>
      </w:r>
      <w:r w:rsidRPr="00387671">
        <w:rPr>
          <w:rFonts w:ascii="Times New Roman" w:hAnsi="Times New Roman" w:cs="Times New Roman"/>
          <w:b/>
          <w:sz w:val="24"/>
          <w:szCs w:val="24"/>
        </w:rPr>
        <w:t>ummering</w:t>
      </w:r>
    </w:p>
    <w:p w:rsidR="00E9228F" w:rsidRPr="00387671" w:rsidRDefault="00E9228F" w:rsidP="00387671">
      <w:pPr>
        <w:spacing w:after="0"/>
        <w:rPr>
          <w:rFonts w:ascii="Times New Roman" w:hAnsi="Times New Roman" w:cs="Times New Roman"/>
          <w:sz w:val="24"/>
          <w:szCs w:val="24"/>
        </w:rPr>
      </w:pPr>
      <w:r w:rsidRPr="00387671">
        <w:rPr>
          <w:rFonts w:ascii="Times New Roman" w:hAnsi="Times New Roman" w:cs="Times New Roman"/>
          <w:sz w:val="24"/>
          <w:szCs w:val="24"/>
        </w:rPr>
        <w:t xml:space="preserve">Det samlede budget </w:t>
      </w:r>
      <w:r w:rsidR="0051186E">
        <w:rPr>
          <w:rFonts w:ascii="Times New Roman" w:hAnsi="Times New Roman" w:cs="Times New Roman"/>
          <w:sz w:val="24"/>
          <w:szCs w:val="24"/>
        </w:rPr>
        <w:t xml:space="preserve">for </w:t>
      </w:r>
      <w:r w:rsidR="00240DD1">
        <w:rPr>
          <w:rFonts w:ascii="Times New Roman" w:hAnsi="Times New Roman" w:cs="Times New Roman"/>
          <w:sz w:val="24"/>
          <w:szCs w:val="24"/>
        </w:rPr>
        <w:t>202</w:t>
      </w:r>
      <w:r w:rsidR="0051186E">
        <w:rPr>
          <w:rFonts w:ascii="Times New Roman" w:hAnsi="Times New Roman" w:cs="Times New Roman"/>
          <w:sz w:val="24"/>
          <w:szCs w:val="24"/>
        </w:rPr>
        <w:t>1</w:t>
      </w:r>
      <w:r w:rsidRPr="00387671">
        <w:rPr>
          <w:rFonts w:ascii="Times New Roman" w:hAnsi="Times New Roman" w:cs="Times New Roman"/>
          <w:sz w:val="24"/>
          <w:szCs w:val="24"/>
        </w:rPr>
        <w:t xml:space="preserve"> kan med de ovenfor beskrevne forudsætninger opsummeres på</w:t>
      </w:r>
      <w:r w:rsidR="00C1003C" w:rsidRPr="00387671">
        <w:rPr>
          <w:rFonts w:ascii="Times New Roman" w:hAnsi="Times New Roman" w:cs="Times New Roman"/>
          <w:sz w:val="24"/>
          <w:szCs w:val="24"/>
        </w:rPr>
        <w:t xml:space="preserve"> </w:t>
      </w:r>
      <w:r w:rsidRPr="00387671">
        <w:rPr>
          <w:rFonts w:ascii="Times New Roman" w:hAnsi="Times New Roman" w:cs="Times New Roman"/>
          <w:sz w:val="24"/>
          <w:szCs w:val="24"/>
        </w:rPr>
        <w:t>følgende måde:</w:t>
      </w:r>
    </w:p>
    <w:p w:rsidR="00E34A6C" w:rsidRDefault="00E34A6C" w:rsidP="00E9228F">
      <w:pPr>
        <w:rPr>
          <w:rFonts w:ascii="Times New Roman" w:hAnsi="Times New Roman" w:cs="Times New Roman"/>
          <w:b/>
          <w:sz w:val="24"/>
          <w:szCs w:val="24"/>
        </w:rPr>
      </w:pPr>
    </w:p>
    <w:tbl>
      <w:tblPr>
        <w:tblW w:w="7620" w:type="dxa"/>
        <w:tblCellMar>
          <w:left w:w="70" w:type="dxa"/>
          <w:right w:w="70" w:type="dxa"/>
        </w:tblCellMar>
        <w:tblLook w:val="04A0" w:firstRow="1" w:lastRow="0" w:firstColumn="1" w:lastColumn="0" w:noHBand="0" w:noVBand="1"/>
      </w:tblPr>
      <w:tblGrid>
        <w:gridCol w:w="4300"/>
        <w:gridCol w:w="1660"/>
        <w:gridCol w:w="1660"/>
      </w:tblGrid>
      <w:tr w:rsidR="00E34A6C" w:rsidRPr="00E34A6C" w:rsidTr="00E34A6C">
        <w:trPr>
          <w:trHeight w:val="315"/>
        </w:trPr>
        <w:tc>
          <w:tcPr>
            <w:tcW w:w="4300" w:type="dxa"/>
            <w:tcBorders>
              <w:top w:val="nil"/>
              <w:left w:val="nil"/>
              <w:bottom w:val="nil"/>
              <w:right w:val="nil"/>
            </w:tcBorders>
            <w:shd w:val="clear" w:color="auto" w:fill="auto"/>
            <w:noWrap/>
            <w:vAlign w:val="bottom"/>
            <w:hideMark/>
          </w:tcPr>
          <w:p w:rsidR="00E34A6C" w:rsidRDefault="00E16E47" w:rsidP="00E34A6C">
            <w:pPr>
              <w:spacing w:after="0" w:line="240" w:lineRule="auto"/>
              <w:rPr>
                <w:rFonts w:ascii="Arial" w:eastAsia="Times New Roman" w:hAnsi="Arial" w:cs="Arial"/>
                <w:b/>
                <w:bCs/>
                <w:sz w:val="24"/>
                <w:szCs w:val="24"/>
              </w:rPr>
            </w:pPr>
            <w:r>
              <w:rPr>
                <w:rFonts w:ascii="Arial" w:eastAsia="Times New Roman" w:hAnsi="Arial" w:cs="Arial"/>
                <w:b/>
                <w:bCs/>
                <w:sz w:val="24"/>
                <w:szCs w:val="24"/>
              </w:rPr>
              <w:t>B</w:t>
            </w:r>
            <w:r w:rsidR="00E34A6C">
              <w:rPr>
                <w:rFonts w:ascii="Arial" w:eastAsia="Times New Roman" w:hAnsi="Arial" w:cs="Arial"/>
                <w:b/>
                <w:bCs/>
                <w:sz w:val="24"/>
                <w:szCs w:val="24"/>
              </w:rPr>
              <w:t>udget 2021</w:t>
            </w:r>
            <w:r w:rsidR="005760E5">
              <w:rPr>
                <w:rFonts w:ascii="Arial" w:eastAsia="Times New Roman" w:hAnsi="Arial" w:cs="Arial"/>
                <w:b/>
                <w:bCs/>
                <w:sz w:val="24"/>
                <w:szCs w:val="24"/>
              </w:rPr>
              <w:t xml:space="preserve">, mio. </w:t>
            </w:r>
            <w:proofErr w:type="spellStart"/>
            <w:r w:rsidR="005760E5">
              <w:rPr>
                <w:rFonts w:ascii="Arial" w:eastAsia="Times New Roman" w:hAnsi="Arial" w:cs="Arial"/>
                <w:b/>
                <w:bCs/>
                <w:sz w:val="24"/>
                <w:szCs w:val="24"/>
              </w:rPr>
              <w:t>kr</w:t>
            </w:r>
            <w:proofErr w:type="spellEnd"/>
            <w:r w:rsidR="0051186E">
              <w:rPr>
                <w:rFonts w:ascii="Arial" w:eastAsia="Times New Roman" w:hAnsi="Arial" w:cs="Arial"/>
                <w:b/>
                <w:bCs/>
                <w:sz w:val="24"/>
                <w:szCs w:val="24"/>
              </w:rPr>
              <w:t>:</w:t>
            </w:r>
          </w:p>
          <w:p w:rsidR="0051186E" w:rsidRPr="00E34A6C" w:rsidRDefault="0051186E" w:rsidP="00E34A6C">
            <w:pPr>
              <w:spacing w:after="0" w:line="240" w:lineRule="auto"/>
              <w:rPr>
                <w:rFonts w:ascii="Arial" w:eastAsia="Times New Roman" w:hAnsi="Arial" w:cs="Arial"/>
                <w:b/>
                <w:bCs/>
                <w:sz w:val="24"/>
                <w:szCs w:val="24"/>
              </w:rPr>
            </w:pPr>
          </w:p>
        </w:tc>
        <w:tc>
          <w:tcPr>
            <w:tcW w:w="1660" w:type="dxa"/>
            <w:tcBorders>
              <w:top w:val="nil"/>
              <w:left w:val="nil"/>
              <w:bottom w:val="nil"/>
              <w:right w:val="nil"/>
            </w:tcBorders>
            <w:shd w:val="clear" w:color="auto" w:fill="auto"/>
            <w:noWrap/>
            <w:vAlign w:val="bottom"/>
            <w:hideMark/>
          </w:tcPr>
          <w:p w:rsidR="00E34A6C" w:rsidRPr="00E34A6C" w:rsidRDefault="00E34A6C" w:rsidP="00E34A6C">
            <w:pPr>
              <w:spacing w:after="0" w:line="240" w:lineRule="auto"/>
              <w:rPr>
                <w:rFonts w:ascii="Arial" w:eastAsia="Times New Roman" w:hAnsi="Arial" w:cs="Arial"/>
                <w:b/>
                <w:bCs/>
                <w:sz w:val="24"/>
                <w:szCs w:val="24"/>
              </w:rPr>
            </w:pPr>
          </w:p>
        </w:tc>
        <w:tc>
          <w:tcPr>
            <w:tcW w:w="1660" w:type="dxa"/>
            <w:tcBorders>
              <w:top w:val="nil"/>
              <w:left w:val="nil"/>
              <w:bottom w:val="nil"/>
              <w:right w:val="nil"/>
            </w:tcBorders>
            <w:shd w:val="clear" w:color="auto" w:fill="auto"/>
            <w:noWrap/>
            <w:vAlign w:val="bottom"/>
            <w:hideMark/>
          </w:tcPr>
          <w:p w:rsidR="00E34A6C" w:rsidRPr="00E34A6C" w:rsidRDefault="00E34A6C" w:rsidP="00E34A6C">
            <w:pPr>
              <w:spacing w:after="0" w:line="240" w:lineRule="auto"/>
              <w:rPr>
                <w:rFonts w:ascii="Times New Roman" w:eastAsia="Times New Roman" w:hAnsi="Times New Roman" w:cs="Times New Roman"/>
                <w:sz w:val="20"/>
                <w:szCs w:val="20"/>
              </w:rPr>
            </w:pPr>
          </w:p>
        </w:tc>
      </w:tr>
      <w:tr w:rsidR="00E34A6C" w:rsidRPr="00E34A6C" w:rsidTr="00E34A6C">
        <w:trPr>
          <w:trHeight w:val="315"/>
        </w:trPr>
        <w:tc>
          <w:tcPr>
            <w:tcW w:w="4300" w:type="dxa"/>
            <w:tcBorders>
              <w:top w:val="nil"/>
              <w:left w:val="nil"/>
              <w:bottom w:val="nil"/>
              <w:right w:val="nil"/>
            </w:tcBorders>
            <w:shd w:val="clear" w:color="auto" w:fill="auto"/>
            <w:noWrap/>
            <w:vAlign w:val="bottom"/>
            <w:hideMark/>
          </w:tcPr>
          <w:p w:rsidR="00E34A6C" w:rsidRPr="00E34A6C" w:rsidRDefault="00E34A6C" w:rsidP="00E34A6C">
            <w:pPr>
              <w:spacing w:after="0" w:line="240" w:lineRule="auto"/>
              <w:rPr>
                <w:rFonts w:ascii="Arial" w:eastAsia="Times New Roman" w:hAnsi="Arial" w:cs="Arial"/>
                <w:b/>
                <w:bCs/>
                <w:sz w:val="24"/>
                <w:szCs w:val="24"/>
              </w:rPr>
            </w:pPr>
            <w:r w:rsidRPr="00E34A6C">
              <w:rPr>
                <w:rFonts w:ascii="Arial" w:eastAsia="Times New Roman" w:hAnsi="Arial" w:cs="Arial"/>
                <w:b/>
                <w:bCs/>
                <w:sz w:val="24"/>
                <w:szCs w:val="24"/>
              </w:rPr>
              <w:t>Forventet indtægt</w:t>
            </w:r>
          </w:p>
        </w:tc>
        <w:tc>
          <w:tcPr>
            <w:tcW w:w="1660" w:type="dxa"/>
            <w:tcBorders>
              <w:top w:val="nil"/>
              <w:left w:val="nil"/>
              <w:bottom w:val="nil"/>
              <w:right w:val="nil"/>
            </w:tcBorders>
            <w:shd w:val="clear" w:color="auto" w:fill="auto"/>
            <w:noWrap/>
            <w:vAlign w:val="bottom"/>
            <w:hideMark/>
          </w:tcPr>
          <w:p w:rsidR="00E34A6C" w:rsidRPr="00E34A6C" w:rsidRDefault="00E34A6C" w:rsidP="00E34A6C">
            <w:pPr>
              <w:spacing w:after="0" w:line="240" w:lineRule="auto"/>
              <w:rPr>
                <w:rFonts w:ascii="Arial" w:eastAsia="Times New Roman" w:hAnsi="Arial" w:cs="Arial"/>
                <w:b/>
                <w:bCs/>
                <w:sz w:val="24"/>
                <w:szCs w:val="24"/>
              </w:rPr>
            </w:pPr>
          </w:p>
        </w:tc>
        <w:tc>
          <w:tcPr>
            <w:tcW w:w="1660" w:type="dxa"/>
            <w:tcBorders>
              <w:top w:val="nil"/>
              <w:left w:val="nil"/>
              <w:bottom w:val="nil"/>
              <w:right w:val="nil"/>
            </w:tcBorders>
            <w:shd w:val="clear" w:color="auto" w:fill="auto"/>
            <w:noWrap/>
            <w:vAlign w:val="bottom"/>
            <w:hideMark/>
          </w:tcPr>
          <w:p w:rsidR="00E34A6C" w:rsidRPr="00E34A6C" w:rsidRDefault="00E34A6C" w:rsidP="00E34A6C">
            <w:pPr>
              <w:spacing w:after="0" w:line="240" w:lineRule="auto"/>
              <w:jc w:val="center"/>
              <w:rPr>
                <w:rFonts w:ascii="Arial" w:eastAsia="Times New Roman" w:hAnsi="Arial" w:cs="Arial"/>
                <w:sz w:val="24"/>
                <w:szCs w:val="24"/>
              </w:rPr>
            </w:pPr>
            <w:r w:rsidRPr="00E34A6C">
              <w:rPr>
                <w:rFonts w:ascii="Arial" w:eastAsia="Times New Roman" w:hAnsi="Arial" w:cs="Arial"/>
                <w:sz w:val="24"/>
                <w:szCs w:val="24"/>
              </w:rPr>
              <w:t>-6</w:t>
            </w:r>
            <w:r w:rsidR="00E16E47">
              <w:rPr>
                <w:rFonts w:ascii="Arial" w:eastAsia="Times New Roman" w:hAnsi="Arial" w:cs="Arial"/>
                <w:sz w:val="24"/>
                <w:szCs w:val="24"/>
              </w:rPr>
              <w:t>3.5</w:t>
            </w:r>
            <w:r w:rsidRPr="00E34A6C">
              <w:rPr>
                <w:rFonts w:ascii="Arial" w:eastAsia="Times New Roman" w:hAnsi="Arial" w:cs="Arial"/>
                <w:sz w:val="24"/>
                <w:szCs w:val="24"/>
              </w:rPr>
              <w:t>00.000</w:t>
            </w:r>
          </w:p>
        </w:tc>
      </w:tr>
      <w:tr w:rsidR="00E34A6C" w:rsidRPr="00E34A6C" w:rsidTr="00E34A6C">
        <w:trPr>
          <w:trHeight w:val="315"/>
        </w:trPr>
        <w:tc>
          <w:tcPr>
            <w:tcW w:w="4300" w:type="dxa"/>
            <w:tcBorders>
              <w:top w:val="nil"/>
              <w:left w:val="nil"/>
              <w:bottom w:val="nil"/>
              <w:right w:val="nil"/>
            </w:tcBorders>
            <w:shd w:val="clear" w:color="auto" w:fill="auto"/>
            <w:noWrap/>
            <w:vAlign w:val="bottom"/>
            <w:hideMark/>
          </w:tcPr>
          <w:p w:rsidR="00E34A6C" w:rsidRPr="00E34A6C" w:rsidRDefault="00E34A6C" w:rsidP="00E34A6C">
            <w:pPr>
              <w:spacing w:after="0" w:line="240" w:lineRule="auto"/>
              <w:jc w:val="center"/>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E34A6C" w:rsidRPr="00E34A6C" w:rsidRDefault="00E34A6C" w:rsidP="00E34A6C">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E34A6C" w:rsidRPr="00E34A6C" w:rsidRDefault="00E34A6C" w:rsidP="00E34A6C">
            <w:pPr>
              <w:spacing w:after="0" w:line="240" w:lineRule="auto"/>
              <w:rPr>
                <w:rFonts w:ascii="Times New Roman" w:eastAsia="Times New Roman" w:hAnsi="Times New Roman" w:cs="Times New Roman"/>
                <w:sz w:val="20"/>
                <w:szCs w:val="20"/>
              </w:rPr>
            </w:pPr>
          </w:p>
        </w:tc>
      </w:tr>
      <w:tr w:rsidR="00E34A6C" w:rsidRPr="00E34A6C" w:rsidTr="00E34A6C">
        <w:trPr>
          <w:trHeight w:val="315"/>
        </w:trPr>
        <w:tc>
          <w:tcPr>
            <w:tcW w:w="4300" w:type="dxa"/>
            <w:tcBorders>
              <w:top w:val="nil"/>
              <w:left w:val="nil"/>
              <w:bottom w:val="nil"/>
              <w:right w:val="nil"/>
            </w:tcBorders>
            <w:shd w:val="clear" w:color="auto" w:fill="auto"/>
            <w:noWrap/>
            <w:vAlign w:val="bottom"/>
            <w:hideMark/>
          </w:tcPr>
          <w:p w:rsidR="00E34A6C" w:rsidRPr="00E34A6C" w:rsidRDefault="00E34A6C" w:rsidP="00E34A6C">
            <w:pPr>
              <w:spacing w:after="0" w:line="240" w:lineRule="auto"/>
              <w:rPr>
                <w:rFonts w:ascii="Arial" w:eastAsia="Times New Roman" w:hAnsi="Arial" w:cs="Arial"/>
                <w:b/>
                <w:bCs/>
                <w:sz w:val="24"/>
                <w:szCs w:val="24"/>
              </w:rPr>
            </w:pPr>
            <w:r w:rsidRPr="00E34A6C">
              <w:rPr>
                <w:rFonts w:ascii="Arial" w:eastAsia="Times New Roman" w:hAnsi="Arial" w:cs="Arial"/>
                <w:b/>
                <w:bCs/>
                <w:sz w:val="24"/>
                <w:szCs w:val="24"/>
              </w:rPr>
              <w:t>Udgiftsbudget:</w:t>
            </w:r>
          </w:p>
        </w:tc>
        <w:tc>
          <w:tcPr>
            <w:tcW w:w="1660" w:type="dxa"/>
            <w:tcBorders>
              <w:top w:val="nil"/>
              <w:left w:val="nil"/>
              <w:bottom w:val="nil"/>
              <w:right w:val="nil"/>
            </w:tcBorders>
            <w:shd w:val="clear" w:color="auto" w:fill="auto"/>
            <w:noWrap/>
            <w:vAlign w:val="bottom"/>
            <w:hideMark/>
          </w:tcPr>
          <w:p w:rsidR="00E34A6C" w:rsidRPr="00E34A6C" w:rsidRDefault="00E34A6C" w:rsidP="00E34A6C">
            <w:pPr>
              <w:spacing w:after="0" w:line="240" w:lineRule="auto"/>
              <w:rPr>
                <w:rFonts w:ascii="Arial" w:eastAsia="Times New Roman" w:hAnsi="Arial" w:cs="Arial"/>
                <w:b/>
                <w:bCs/>
                <w:sz w:val="24"/>
                <w:szCs w:val="24"/>
              </w:rPr>
            </w:pPr>
          </w:p>
        </w:tc>
        <w:tc>
          <w:tcPr>
            <w:tcW w:w="1660" w:type="dxa"/>
            <w:tcBorders>
              <w:top w:val="nil"/>
              <w:left w:val="nil"/>
              <w:bottom w:val="nil"/>
              <w:right w:val="nil"/>
            </w:tcBorders>
            <w:shd w:val="clear" w:color="auto" w:fill="auto"/>
            <w:noWrap/>
            <w:vAlign w:val="bottom"/>
            <w:hideMark/>
          </w:tcPr>
          <w:p w:rsidR="00E34A6C" w:rsidRPr="00E34A6C" w:rsidRDefault="00E34A6C" w:rsidP="00E34A6C">
            <w:pPr>
              <w:spacing w:after="0" w:line="240" w:lineRule="auto"/>
              <w:rPr>
                <w:rFonts w:ascii="Times New Roman" w:eastAsia="Times New Roman" w:hAnsi="Times New Roman" w:cs="Times New Roman"/>
                <w:sz w:val="20"/>
                <w:szCs w:val="20"/>
              </w:rPr>
            </w:pPr>
          </w:p>
        </w:tc>
      </w:tr>
      <w:tr w:rsidR="00E34A6C" w:rsidRPr="00E34A6C" w:rsidTr="00E34A6C">
        <w:trPr>
          <w:trHeight w:val="315"/>
        </w:trPr>
        <w:tc>
          <w:tcPr>
            <w:tcW w:w="4300" w:type="dxa"/>
            <w:tcBorders>
              <w:top w:val="nil"/>
              <w:left w:val="nil"/>
              <w:bottom w:val="nil"/>
              <w:right w:val="nil"/>
            </w:tcBorders>
            <w:shd w:val="clear" w:color="auto" w:fill="auto"/>
            <w:noWrap/>
            <w:vAlign w:val="bottom"/>
            <w:hideMark/>
          </w:tcPr>
          <w:p w:rsidR="00E34A6C" w:rsidRPr="00E34A6C" w:rsidRDefault="00E34A6C" w:rsidP="00E34A6C">
            <w:pPr>
              <w:spacing w:after="0" w:line="240" w:lineRule="auto"/>
              <w:rPr>
                <w:rFonts w:ascii="Arial" w:eastAsia="Times New Roman" w:hAnsi="Arial" w:cs="Arial"/>
                <w:b/>
                <w:bCs/>
                <w:sz w:val="24"/>
                <w:szCs w:val="24"/>
              </w:rPr>
            </w:pPr>
            <w:r w:rsidRPr="00E34A6C">
              <w:rPr>
                <w:rFonts w:ascii="Arial" w:eastAsia="Times New Roman" w:hAnsi="Arial" w:cs="Arial"/>
                <w:b/>
                <w:bCs/>
                <w:sz w:val="24"/>
                <w:szCs w:val="24"/>
              </w:rPr>
              <w:t>Løn</w:t>
            </w:r>
          </w:p>
        </w:tc>
        <w:tc>
          <w:tcPr>
            <w:tcW w:w="1660" w:type="dxa"/>
            <w:tcBorders>
              <w:top w:val="nil"/>
              <w:left w:val="nil"/>
              <w:bottom w:val="nil"/>
              <w:right w:val="nil"/>
            </w:tcBorders>
            <w:shd w:val="clear" w:color="auto" w:fill="auto"/>
            <w:noWrap/>
            <w:vAlign w:val="bottom"/>
            <w:hideMark/>
          </w:tcPr>
          <w:p w:rsidR="00E34A6C" w:rsidRPr="00E34A6C" w:rsidRDefault="00E34A6C" w:rsidP="00E34A6C">
            <w:pPr>
              <w:spacing w:after="0" w:line="240" w:lineRule="auto"/>
              <w:rPr>
                <w:rFonts w:ascii="Arial" w:eastAsia="Times New Roman" w:hAnsi="Arial" w:cs="Arial"/>
                <w:b/>
                <w:bCs/>
                <w:sz w:val="24"/>
                <w:szCs w:val="24"/>
              </w:rPr>
            </w:pPr>
          </w:p>
        </w:tc>
        <w:tc>
          <w:tcPr>
            <w:tcW w:w="1660" w:type="dxa"/>
            <w:tcBorders>
              <w:top w:val="nil"/>
              <w:left w:val="nil"/>
              <w:bottom w:val="nil"/>
              <w:right w:val="nil"/>
            </w:tcBorders>
            <w:shd w:val="clear" w:color="auto" w:fill="auto"/>
            <w:noWrap/>
            <w:vAlign w:val="bottom"/>
            <w:hideMark/>
          </w:tcPr>
          <w:p w:rsidR="00E34A6C" w:rsidRPr="00E34A6C" w:rsidRDefault="00C05A2E" w:rsidP="00E34A6C">
            <w:pPr>
              <w:spacing w:after="0" w:line="240" w:lineRule="auto"/>
              <w:jc w:val="center"/>
              <w:rPr>
                <w:rFonts w:ascii="Arial" w:eastAsia="Times New Roman" w:hAnsi="Arial" w:cs="Arial"/>
                <w:sz w:val="24"/>
                <w:szCs w:val="24"/>
              </w:rPr>
            </w:pPr>
            <w:r>
              <w:rPr>
                <w:rFonts w:ascii="Arial" w:eastAsia="Times New Roman" w:hAnsi="Arial" w:cs="Arial"/>
                <w:sz w:val="24"/>
                <w:szCs w:val="24"/>
              </w:rPr>
              <w:t>49.</w:t>
            </w:r>
            <w:r w:rsidR="00E34A6C" w:rsidRPr="00E34A6C">
              <w:rPr>
                <w:rFonts w:ascii="Arial" w:eastAsia="Times New Roman" w:hAnsi="Arial" w:cs="Arial"/>
                <w:sz w:val="24"/>
                <w:szCs w:val="24"/>
              </w:rPr>
              <w:t>500.000</w:t>
            </w:r>
          </w:p>
        </w:tc>
      </w:tr>
      <w:tr w:rsidR="00E34A6C" w:rsidRPr="00E34A6C" w:rsidTr="00E34A6C">
        <w:trPr>
          <w:trHeight w:val="315"/>
        </w:trPr>
        <w:tc>
          <w:tcPr>
            <w:tcW w:w="4300" w:type="dxa"/>
            <w:tcBorders>
              <w:top w:val="nil"/>
              <w:left w:val="nil"/>
              <w:bottom w:val="nil"/>
              <w:right w:val="nil"/>
            </w:tcBorders>
            <w:shd w:val="clear" w:color="auto" w:fill="auto"/>
            <w:noWrap/>
            <w:vAlign w:val="bottom"/>
            <w:hideMark/>
          </w:tcPr>
          <w:p w:rsidR="00E34A6C" w:rsidRPr="00E34A6C" w:rsidRDefault="00E34A6C" w:rsidP="00E34A6C">
            <w:pPr>
              <w:spacing w:after="0" w:line="240" w:lineRule="auto"/>
              <w:rPr>
                <w:rFonts w:ascii="Arial" w:eastAsia="Times New Roman" w:hAnsi="Arial" w:cs="Arial"/>
                <w:b/>
                <w:bCs/>
                <w:sz w:val="24"/>
                <w:szCs w:val="24"/>
              </w:rPr>
            </w:pPr>
            <w:r w:rsidRPr="00E34A6C">
              <w:rPr>
                <w:rFonts w:ascii="Arial" w:eastAsia="Times New Roman" w:hAnsi="Arial" w:cs="Arial"/>
                <w:b/>
                <w:bCs/>
                <w:sz w:val="24"/>
                <w:szCs w:val="24"/>
              </w:rPr>
              <w:t>Øvrige driftsudgifter</w:t>
            </w:r>
          </w:p>
        </w:tc>
        <w:tc>
          <w:tcPr>
            <w:tcW w:w="1660" w:type="dxa"/>
            <w:tcBorders>
              <w:top w:val="nil"/>
              <w:left w:val="nil"/>
              <w:bottom w:val="nil"/>
              <w:right w:val="nil"/>
            </w:tcBorders>
            <w:shd w:val="clear" w:color="auto" w:fill="auto"/>
            <w:noWrap/>
            <w:vAlign w:val="bottom"/>
            <w:hideMark/>
          </w:tcPr>
          <w:p w:rsidR="00E34A6C" w:rsidRPr="00E34A6C" w:rsidRDefault="00E34A6C" w:rsidP="00E34A6C">
            <w:pPr>
              <w:spacing w:after="0" w:line="240" w:lineRule="auto"/>
              <w:rPr>
                <w:rFonts w:ascii="Arial" w:eastAsia="Times New Roman" w:hAnsi="Arial" w:cs="Arial"/>
                <w:b/>
                <w:bCs/>
                <w:sz w:val="24"/>
                <w:szCs w:val="24"/>
              </w:rPr>
            </w:pPr>
          </w:p>
        </w:tc>
        <w:tc>
          <w:tcPr>
            <w:tcW w:w="1660" w:type="dxa"/>
            <w:tcBorders>
              <w:top w:val="nil"/>
              <w:left w:val="nil"/>
              <w:bottom w:val="nil"/>
              <w:right w:val="nil"/>
            </w:tcBorders>
            <w:shd w:val="clear" w:color="auto" w:fill="auto"/>
            <w:noWrap/>
            <w:vAlign w:val="bottom"/>
            <w:hideMark/>
          </w:tcPr>
          <w:p w:rsidR="00E34A6C" w:rsidRPr="00E34A6C" w:rsidRDefault="00E34A6C" w:rsidP="00E34A6C">
            <w:pPr>
              <w:spacing w:after="0" w:line="240" w:lineRule="auto"/>
              <w:jc w:val="center"/>
              <w:rPr>
                <w:rFonts w:ascii="Arial" w:eastAsia="Times New Roman" w:hAnsi="Arial" w:cs="Arial"/>
                <w:sz w:val="24"/>
                <w:szCs w:val="24"/>
              </w:rPr>
            </w:pPr>
            <w:r w:rsidRPr="00E34A6C">
              <w:rPr>
                <w:rFonts w:ascii="Arial" w:eastAsia="Times New Roman" w:hAnsi="Arial" w:cs="Arial"/>
                <w:sz w:val="24"/>
                <w:szCs w:val="24"/>
              </w:rPr>
              <w:t>9.</w:t>
            </w:r>
            <w:r w:rsidR="00C05A2E">
              <w:rPr>
                <w:rFonts w:ascii="Arial" w:eastAsia="Times New Roman" w:hAnsi="Arial" w:cs="Arial"/>
                <w:sz w:val="24"/>
                <w:szCs w:val="24"/>
              </w:rPr>
              <w:t>425</w:t>
            </w:r>
            <w:r w:rsidRPr="00E34A6C">
              <w:rPr>
                <w:rFonts w:ascii="Arial" w:eastAsia="Times New Roman" w:hAnsi="Arial" w:cs="Arial"/>
                <w:sz w:val="24"/>
                <w:szCs w:val="24"/>
              </w:rPr>
              <w:t>.000</w:t>
            </w:r>
          </w:p>
        </w:tc>
      </w:tr>
      <w:tr w:rsidR="00E34A6C" w:rsidRPr="00E34A6C" w:rsidTr="00E34A6C">
        <w:trPr>
          <w:trHeight w:val="315"/>
        </w:trPr>
        <w:tc>
          <w:tcPr>
            <w:tcW w:w="4300" w:type="dxa"/>
            <w:tcBorders>
              <w:top w:val="nil"/>
              <w:left w:val="nil"/>
              <w:bottom w:val="nil"/>
              <w:right w:val="nil"/>
            </w:tcBorders>
            <w:shd w:val="clear" w:color="auto" w:fill="auto"/>
            <w:noWrap/>
            <w:vAlign w:val="bottom"/>
            <w:hideMark/>
          </w:tcPr>
          <w:p w:rsidR="00E34A6C" w:rsidRPr="00E34A6C" w:rsidRDefault="00E34A6C" w:rsidP="00E34A6C">
            <w:pPr>
              <w:spacing w:after="0" w:line="240" w:lineRule="auto"/>
              <w:rPr>
                <w:rFonts w:ascii="Arial" w:eastAsia="Times New Roman" w:hAnsi="Arial" w:cs="Arial"/>
                <w:b/>
                <w:bCs/>
                <w:sz w:val="24"/>
                <w:szCs w:val="24"/>
              </w:rPr>
            </w:pPr>
            <w:r w:rsidRPr="00E34A6C">
              <w:rPr>
                <w:rFonts w:ascii="Arial" w:eastAsia="Times New Roman" w:hAnsi="Arial" w:cs="Arial"/>
                <w:b/>
                <w:bCs/>
                <w:sz w:val="24"/>
                <w:szCs w:val="24"/>
              </w:rPr>
              <w:t>Bygningsdrift</w:t>
            </w:r>
          </w:p>
        </w:tc>
        <w:tc>
          <w:tcPr>
            <w:tcW w:w="1660" w:type="dxa"/>
            <w:tcBorders>
              <w:top w:val="nil"/>
              <w:left w:val="nil"/>
              <w:bottom w:val="nil"/>
              <w:right w:val="nil"/>
            </w:tcBorders>
            <w:shd w:val="clear" w:color="auto" w:fill="auto"/>
            <w:noWrap/>
            <w:vAlign w:val="bottom"/>
            <w:hideMark/>
          </w:tcPr>
          <w:p w:rsidR="00E34A6C" w:rsidRPr="00E34A6C" w:rsidRDefault="00E34A6C" w:rsidP="00E34A6C">
            <w:pPr>
              <w:spacing w:after="0" w:line="240" w:lineRule="auto"/>
              <w:rPr>
                <w:rFonts w:ascii="Arial" w:eastAsia="Times New Roman" w:hAnsi="Arial" w:cs="Arial"/>
                <w:b/>
                <w:bCs/>
                <w:sz w:val="24"/>
                <w:szCs w:val="24"/>
              </w:rPr>
            </w:pPr>
          </w:p>
        </w:tc>
        <w:tc>
          <w:tcPr>
            <w:tcW w:w="1660" w:type="dxa"/>
            <w:tcBorders>
              <w:top w:val="nil"/>
              <w:left w:val="nil"/>
              <w:bottom w:val="nil"/>
              <w:right w:val="nil"/>
            </w:tcBorders>
            <w:shd w:val="clear" w:color="auto" w:fill="auto"/>
            <w:noWrap/>
            <w:vAlign w:val="bottom"/>
            <w:hideMark/>
          </w:tcPr>
          <w:p w:rsidR="00E34A6C" w:rsidRPr="00E34A6C" w:rsidRDefault="00E34A6C" w:rsidP="00E34A6C">
            <w:pPr>
              <w:spacing w:after="0" w:line="240" w:lineRule="auto"/>
              <w:jc w:val="center"/>
              <w:rPr>
                <w:rFonts w:ascii="Arial" w:eastAsia="Times New Roman" w:hAnsi="Arial" w:cs="Arial"/>
                <w:sz w:val="24"/>
                <w:szCs w:val="24"/>
              </w:rPr>
            </w:pPr>
            <w:r w:rsidRPr="00E34A6C">
              <w:rPr>
                <w:rFonts w:ascii="Arial" w:eastAsia="Times New Roman" w:hAnsi="Arial" w:cs="Arial"/>
                <w:sz w:val="24"/>
                <w:szCs w:val="24"/>
              </w:rPr>
              <w:t>4.575.000</w:t>
            </w:r>
          </w:p>
        </w:tc>
      </w:tr>
      <w:tr w:rsidR="00E34A6C" w:rsidRPr="00E34A6C" w:rsidTr="00E34A6C">
        <w:trPr>
          <w:trHeight w:val="315"/>
        </w:trPr>
        <w:tc>
          <w:tcPr>
            <w:tcW w:w="4300" w:type="dxa"/>
            <w:tcBorders>
              <w:top w:val="nil"/>
              <w:left w:val="nil"/>
              <w:bottom w:val="nil"/>
              <w:right w:val="nil"/>
            </w:tcBorders>
            <w:shd w:val="clear" w:color="auto" w:fill="auto"/>
            <w:noWrap/>
            <w:vAlign w:val="bottom"/>
            <w:hideMark/>
          </w:tcPr>
          <w:p w:rsidR="00E34A6C" w:rsidRPr="00E34A6C" w:rsidRDefault="00E34A6C" w:rsidP="00E34A6C">
            <w:pPr>
              <w:spacing w:after="0" w:line="240" w:lineRule="auto"/>
              <w:rPr>
                <w:rFonts w:ascii="Arial" w:eastAsia="Times New Roman" w:hAnsi="Arial" w:cs="Arial"/>
                <w:b/>
                <w:bCs/>
                <w:sz w:val="24"/>
                <w:szCs w:val="24"/>
                <w:u w:val="single"/>
              </w:rPr>
            </w:pPr>
            <w:r w:rsidRPr="00E34A6C">
              <w:rPr>
                <w:rFonts w:ascii="Arial" w:eastAsia="Times New Roman" w:hAnsi="Arial" w:cs="Arial"/>
                <w:b/>
                <w:bCs/>
                <w:sz w:val="24"/>
                <w:szCs w:val="24"/>
                <w:u w:val="single"/>
              </w:rPr>
              <w:t>I alt</w:t>
            </w:r>
          </w:p>
        </w:tc>
        <w:tc>
          <w:tcPr>
            <w:tcW w:w="1660" w:type="dxa"/>
            <w:tcBorders>
              <w:top w:val="nil"/>
              <w:left w:val="nil"/>
              <w:bottom w:val="nil"/>
              <w:right w:val="nil"/>
            </w:tcBorders>
            <w:shd w:val="clear" w:color="auto" w:fill="auto"/>
            <w:noWrap/>
            <w:vAlign w:val="bottom"/>
            <w:hideMark/>
          </w:tcPr>
          <w:p w:rsidR="00E34A6C" w:rsidRPr="00E34A6C" w:rsidRDefault="00E34A6C" w:rsidP="00E34A6C">
            <w:pPr>
              <w:spacing w:after="0" w:line="240" w:lineRule="auto"/>
              <w:rPr>
                <w:rFonts w:ascii="Arial" w:eastAsia="Times New Roman" w:hAnsi="Arial" w:cs="Arial"/>
                <w:b/>
                <w:bCs/>
                <w:sz w:val="24"/>
                <w:szCs w:val="24"/>
                <w:u w:val="single"/>
              </w:rPr>
            </w:pPr>
          </w:p>
        </w:tc>
        <w:tc>
          <w:tcPr>
            <w:tcW w:w="1660" w:type="dxa"/>
            <w:tcBorders>
              <w:top w:val="nil"/>
              <w:left w:val="nil"/>
              <w:bottom w:val="nil"/>
              <w:right w:val="nil"/>
            </w:tcBorders>
            <w:shd w:val="clear" w:color="auto" w:fill="auto"/>
            <w:noWrap/>
            <w:vAlign w:val="bottom"/>
            <w:hideMark/>
          </w:tcPr>
          <w:p w:rsidR="00E34A6C" w:rsidRPr="00E34A6C" w:rsidRDefault="00E34A6C" w:rsidP="00E34A6C">
            <w:pPr>
              <w:spacing w:after="0" w:line="240" w:lineRule="auto"/>
              <w:jc w:val="center"/>
              <w:rPr>
                <w:rFonts w:ascii="Arial" w:eastAsia="Times New Roman" w:hAnsi="Arial" w:cs="Arial"/>
                <w:sz w:val="24"/>
                <w:szCs w:val="24"/>
                <w:u w:val="single"/>
              </w:rPr>
            </w:pPr>
            <w:r w:rsidRPr="00E34A6C">
              <w:rPr>
                <w:rFonts w:ascii="Arial" w:eastAsia="Times New Roman" w:hAnsi="Arial" w:cs="Arial"/>
                <w:sz w:val="24"/>
                <w:szCs w:val="24"/>
                <w:u w:val="single"/>
              </w:rPr>
              <w:t>63.</w:t>
            </w:r>
            <w:r w:rsidR="00C05A2E">
              <w:rPr>
                <w:rFonts w:ascii="Arial" w:eastAsia="Times New Roman" w:hAnsi="Arial" w:cs="Arial"/>
                <w:sz w:val="24"/>
                <w:szCs w:val="24"/>
                <w:u w:val="single"/>
              </w:rPr>
              <w:t>50</w:t>
            </w:r>
            <w:r w:rsidRPr="00E34A6C">
              <w:rPr>
                <w:rFonts w:ascii="Arial" w:eastAsia="Times New Roman" w:hAnsi="Arial" w:cs="Arial"/>
                <w:sz w:val="24"/>
                <w:szCs w:val="24"/>
                <w:u w:val="single"/>
              </w:rPr>
              <w:t>0.000</w:t>
            </w:r>
          </w:p>
        </w:tc>
      </w:tr>
      <w:tr w:rsidR="00E34A6C" w:rsidRPr="00E34A6C" w:rsidTr="00E34A6C">
        <w:trPr>
          <w:trHeight w:val="315"/>
        </w:trPr>
        <w:tc>
          <w:tcPr>
            <w:tcW w:w="4300" w:type="dxa"/>
            <w:tcBorders>
              <w:top w:val="nil"/>
              <w:left w:val="nil"/>
              <w:bottom w:val="nil"/>
              <w:right w:val="nil"/>
            </w:tcBorders>
            <w:shd w:val="clear" w:color="auto" w:fill="auto"/>
            <w:noWrap/>
            <w:vAlign w:val="bottom"/>
            <w:hideMark/>
          </w:tcPr>
          <w:p w:rsidR="00E34A6C" w:rsidRPr="00E34A6C" w:rsidRDefault="00E34A6C" w:rsidP="00E34A6C">
            <w:pPr>
              <w:spacing w:after="0" w:line="240" w:lineRule="auto"/>
              <w:rPr>
                <w:rFonts w:ascii="Arial" w:eastAsia="Times New Roman" w:hAnsi="Arial" w:cs="Arial"/>
                <w:b/>
                <w:bCs/>
                <w:sz w:val="24"/>
                <w:szCs w:val="24"/>
              </w:rPr>
            </w:pPr>
            <w:r w:rsidRPr="00E34A6C">
              <w:rPr>
                <w:rFonts w:ascii="Arial" w:eastAsia="Times New Roman" w:hAnsi="Arial" w:cs="Arial"/>
                <w:b/>
                <w:bCs/>
                <w:sz w:val="24"/>
                <w:szCs w:val="24"/>
              </w:rPr>
              <w:t>Resultat</w:t>
            </w:r>
          </w:p>
        </w:tc>
        <w:tc>
          <w:tcPr>
            <w:tcW w:w="1660" w:type="dxa"/>
            <w:tcBorders>
              <w:top w:val="nil"/>
              <w:left w:val="nil"/>
              <w:bottom w:val="nil"/>
              <w:right w:val="nil"/>
            </w:tcBorders>
            <w:shd w:val="clear" w:color="auto" w:fill="auto"/>
            <w:noWrap/>
            <w:vAlign w:val="bottom"/>
            <w:hideMark/>
          </w:tcPr>
          <w:p w:rsidR="00E34A6C" w:rsidRPr="00E34A6C" w:rsidRDefault="00E34A6C" w:rsidP="00E34A6C">
            <w:pPr>
              <w:spacing w:after="0" w:line="240" w:lineRule="auto"/>
              <w:rPr>
                <w:rFonts w:ascii="Arial" w:eastAsia="Times New Roman" w:hAnsi="Arial" w:cs="Arial"/>
                <w:b/>
                <w:bCs/>
                <w:sz w:val="24"/>
                <w:szCs w:val="24"/>
              </w:rPr>
            </w:pPr>
          </w:p>
        </w:tc>
        <w:tc>
          <w:tcPr>
            <w:tcW w:w="1660" w:type="dxa"/>
            <w:tcBorders>
              <w:top w:val="nil"/>
              <w:left w:val="nil"/>
              <w:bottom w:val="nil"/>
              <w:right w:val="nil"/>
            </w:tcBorders>
            <w:shd w:val="clear" w:color="auto" w:fill="auto"/>
            <w:noWrap/>
            <w:vAlign w:val="bottom"/>
            <w:hideMark/>
          </w:tcPr>
          <w:p w:rsidR="00E34A6C" w:rsidRPr="00E34A6C" w:rsidRDefault="00E16E47" w:rsidP="00E34A6C">
            <w:pPr>
              <w:spacing w:after="0" w:line="240" w:lineRule="auto"/>
              <w:jc w:val="center"/>
              <w:rPr>
                <w:rFonts w:ascii="Arial" w:eastAsia="Times New Roman" w:hAnsi="Arial" w:cs="Arial"/>
                <w:sz w:val="24"/>
                <w:szCs w:val="24"/>
              </w:rPr>
            </w:pPr>
            <w:r>
              <w:rPr>
                <w:rFonts w:ascii="Arial" w:eastAsia="Times New Roman" w:hAnsi="Arial" w:cs="Arial"/>
                <w:sz w:val="24"/>
                <w:szCs w:val="24"/>
              </w:rPr>
              <w:t>0</w:t>
            </w:r>
          </w:p>
        </w:tc>
      </w:tr>
    </w:tbl>
    <w:p w:rsidR="00E34A6C" w:rsidRDefault="00E34A6C" w:rsidP="00E9228F">
      <w:pPr>
        <w:rPr>
          <w:rFonts w:ascii="Times New Roman" w:hAnsi="Times New Roman" w:cs="Times New Roman"/>
          <w:b/>
          <w:sz w:val="24"/>
          <w:szCs w:val="24"/>
        </w:rPr>
      </w:pPr>
    </w:p>
    <w:p w:rsidR="007543C1" w:rsidRDefault="007543C1" w:rsidP="006A2232">
      <w:pPr>
        <w:spacing w:after="0"/>
        <w:rPr>
          <w:rFonts w:ascii="Arial" w:hAnsi="Arial" w:cs="Arial"/>
          <w:b/>
          <w:sz w:val="24"/>
          <w:szCs w:val="24"/>
        </w:rPr>
      </w:pPr>
    </w:p>
    <w:p w:rsidR="00E9228F" w:rsidRPr="00E34A6C" w:rsidRDefault="00E34A6C" w:rsidP="006A2232">
      <w:pPr>
        <w:spacing w:after="0"/>
        <w:rPr>
          <w:rFonts w:ascii="Arial" w:hAnsi="Arial" w:cs="Arial"/>
          <w:b/>
          <w:sz w:val="24"/>
          <w:szCs w:val="24"/>
        </w:rPr>
      </w:pPr>
      <w:r w:rsidRPr="00E34A6C">
        <w:rPr>
          <w:rFonts w:ascii="Arial" w:hAnsi="Arial" w:cs="Arial"/>
          <w:b/>
          <w:sz w:val="24"/>
          <w:szCs w:val="24"/>
        </w:rPr>
        <w:lastRenderedPageBreak/>
        <w:t>I</w:t>
      </w:r>
      <w:r w:rsidR="00E83FFF" w:rsidRPr="00E34A6C">
        <w:rPr>
          <w:rFonts w:ascii="Arial" w:hAnsi="Arial" w:cs="Arial"/>
          <w:b/>
          <w:sz w:val="24"/>
          <w:szCs w:val="24"/>
        </w:rPr>
        <w:t>nvesteringsbudget</w:t>
      </w:r>
      <w:r w:rsidR="00E83FFF" w:rsidRPr="00E34A6C">
        <w:rPr>
          <w:rFonts w:ascii="Arial" w:hAnsi="Arial" w:cs="Arial"/>
          <w:b/>
          <w:sz w:val="24"/>
          <w:szCs w:val="24"/>
        </w:rPr>
        <w:tab/>
      </w:r>
      <w:r w:rsidR="00E83FFF" w:rsidRPr="00E34A6C">
        <w:rPr>
          <w:rFonts w:ascii="Arial" w:hAnsi="Arial" w:cs="Arial"/>
          <w:b/>
          <w:sz w:val="24"/>
          <w:szCs w:val="24"/>
        </w:rPr>
        <w:tab/>
        <w:t xml:space="preserve">     </w:t>
      </w:r>
      <w:r w:rsidR="00CE61D7" w:rsidRPr="00E34A6C">
        <w:rPr>
          <w:rFonts w:ascii="Arial" w:hAnsi="Arial" w:cs="Arial"/>
          <w:b/>
          <w:sz w:val="24"/>
          <w:szCs w:val="24"/>
        </w:rPr>
        <w:t xml:space="preserve">     </w:t>
      </w:r>
      <w:r w:rsidRPr="00E34A6C">
        <w:rPr>
          <w:rFonts w:ascii="Arial" w:hAnsi="Arial" w:cs="Arial"/>
          <w:sz w:val="24"/>
          <w:szCs w:val="24"/>
        </w:rPr>
        <w:t>1,3</w:t>
      </w:r>
    </w:p>
    <w:p w:rsidR="00FA3DFA" w:rsidRPr="00E34A6C" w:rsidRDefault="00FA3DFA" w:rsidP="006A2232">
      <w:pPr>
        <w:spacing w:after="0"/>
        <w:rPr>
          <w:rFonts w:ascii="Arial" w:hAnsi="Arial" w:cs="Arial"/>
          <w:b/>
          <w:sz w:val="24"/>
          <w:szCs w:val="24"/>
        </w:rPr>
      </w:pPr>
      <w:r w:rsidRPr="00E34A6C">
        <w:rPr>
          <w:rFonts w:ascii="Arial" w:hAnsi="Arial" w:cs="Arial"/>
          <w:b/>
          <w:sz w:val="24"/>
          <w:szCs w:val="24"/>
        </w:rPr>
        <w:t>Afdrag på gæld</w:t>
      </w:r>
      <w:r w:rsidRPr="00E34A6C">
        <w:rPr>
          <w:rFonts w:ascii="Arial" w:hAnsi="Arial" w:cs="Arial"/>
          <w:b/>
          <w:sz w:val="24"/>
          <w:szCs w:val="24"/>
        </w:rPr>
        <w:tab/>
      </w:r>
      <w:r w:rsidRPr="00E34A6C">
        <w:rPr>
          <w:rFonts w:ascii="Arial" w:hAnsi="Arial" w:cs="Arial"/>
          <w:b/>
          <w:sz w:val="24"/>
          <w:szCs w:val="24"/>
        </w:rPr>
        <w:tab/>
        <w:t xml:space="preserve">          </w:t>
      </w:r>
      <w:r w:rsidR="003914AC" w:rsidRPr="00E34A6C">
        <w:rPr>
          <w:rFonts w:ascii="Arial" w:hAnsi="Arial" w:cs="Arial"/>
          <w:sz w:val="24"/>
          <w:szCs w:val="24"/>
        </w:rPr>
        <w:t>1,9</w:t>
      </w:r>
    </w:p>
    <w:p w:rsidR="00E16E47" w:rsidRDefault="00540D21" w:rsidP="006A2232">
      <w:pPr>
        <w:spacing w:after="0"/>
        <w:rPr>
          <w:rFonts w:ascii="Arial" w:hAnsi="Arial" w:cs="Arial"/>
          <w:sz w:val="24"/>
          <w:szCs w:val="24"/>
        </w:rPr>
      </w:pPr>
      <w:r w:rsidRPr="00E34A6C">
        <w:rPr>
          <w:rFonts w:ascii="Arial" w:hAnsi="Arial" w:cs="Arial"/>
          <w:b/>
          <w:sz w:val="24"/>
          <w:szCs w:val="24"/>
        </w:rPr>
        <w:t>Saml</w:t>
      </w:r>
      <w:r w:rsidR="00884F41" w:rsidRPr="00E34A6C">
        <w:rPr>
          <w:rFonts w:ascii="Arial" w:hAnsi="Arial" w:cs="Arial"/>
          <w:b/>
          <w:sz w:val="24"/>
          <w:szCs w:val="24"/>
        </w:rPr>
        <w:t>ede afskrivninger</w:t>
      </w:r>
      <w:r w:rsidR="00884F41" w:rsidRPr="00E34A6C">
        <w:rPr>
          <w:rFonts w:ascii="Arial" w:hAnsi="Arial" w:cs="Arial"/>
          <w:b/>
          <w:sz w:val="24"/>
          <w:szCs w:val="24"/>
        </w:rPr>
        <w:tab/>
      </w:r>
      <w:r w:rsidR="00884F41" w:rsidRPr="00E34A6C">
        <w:rPr>
          <w:rFonts w:ascii="Arial" w:hAnsi="Arial" w:cs="Arial"/>
          <w:b/>
          <w:sz w:val="24"/>
          <w:szCs w:val="24"/>
        </w:rPr>
        <w:tab/>
        <w:t xml:space="preserve">          </w:t>
      </w:r>
      <w:r w:rsidR="00884F41" w:rsidRPr="00E34A6C">
        <w:rPr>
          <w:rFonts w:ascii="Arial" w:hAnsi="Arial" w:cs="Arial"/>
          <w:sz w:val="24"/>
          <w:szCs w:val="24"/>
        </w:rPr>
        <w:t>1,7</w:t>
      </w:r>
    </w:p>
    <w:p w:rsidR="001648AF" w:rsidRDefault="001648AF" w:rsidP="001648AF">
      <w:pPr>
        <w:spacing w:after="0"/>
        <w:jc w:val="center"/>
        <w:rPr>
          <w:rFonts w:ascii="Arial" w:hAnsi="Arial" w:cs="Arial"/>
          <w:sz w:val="24"/>
          <w:szCs w:val="24"/>
        </w:rPr>
      </w:pPr>
    </w:p>
    <w:p w:rsidR="001648AF" w:rsidRPr="001648AF" w:rsidRDefault="001648AF" w:rsidP="001648AF">
      <w:pPr>
        <w:spacing w:after="0"/>
        <w:jc w:val="center"/>
        <w:rPr>
          <w:rFonts w:ascii="Arial" w:hAnsi="Arial" w:cs="Arial"/>
          <w:b/>
          <w:sz w:val="24"/>
          <w:szCs w:val="24"/>
        </w:rPr>
      </w:pPr>
      <w:r w:rsidRPr="001648AF">
        <w:rPr>
          <w:rFonts w:ascii="Arial" w:hAnsi="Arial" w:cs="Arial"/>
          <w:b/>
          <w:sz w:val="24"/>
          <w:szCs w:val="24"/>
        </w:rPr>
        <w:t>***</w:t>
      </w:r>
    </w:p>
    <w:p w:rsidR="00C05A2E" w:rsidRDefault="00C05A2E">
      <w:pPr>
        <w:rPr>
          <w:rFonts w:ascii="Arial" w:hAnsi="Arial" w:cs="Arial"/>
          <w:sz w:val="24"/>
          <w:szCs w:val="24"/>
        </w:rPr>
      </w:pPr>
      <w:r>
        <w:rPr>
          <w:rFonts w:ascii="Arial" w:hAnsi="Arial" w:cs="Arial"/>
          <w:sz w:val="24"/>
          <w:szCs w:val="24"/>
        </w:rPr>
        <w:br w:type="page"/>
      </w:r>
    </w:p>
    <w:tbl>
      <w:tblPr>
        <w:tblW w:w="9920" w:type="dxa"/>
        <w:tblCellMar>
          <w:left w:w="70" w:type="dxa"/>
          <w:right w:w="70" w:type="dxa"/>
        </w:tblCellMar>
        <w:tblLook w:val="04A0" w:firstRow="1" w:lastRow="0" w:firstColumn="1" w:lastColumn="0" w:noHBand="0" w:noVBand="1"/>
      </w:tblPr>
      <w:tblGrid>
        <w:gridCol w:w="960"/>
        <w:gridCol w:w="3860"/>
        <w:gridCol w:w="1700"/>
        <w:gridCol w:w="1700"/>
        <w:gridCol w:w="1700"/>
      </w:tblGrid>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lastRenderedPageBreak/>
              <w:t>Bilag 1</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Budget 2021</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Budget 21</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Arial" w:eastAsia="Times New Roman" w:hAnsi="Arial" w:cs="Arial"/>
                <w:b/>
                <w:bCs/>
                <w:sz w:val="24"/>
                <w:szCs w:val="24"/>
              </w:rPr>
            </w:pPr>
            <w:r w:rsidRPr="00C05A2E">
              <w:rPr>
                <w:rFonts w:ascii="Arial" w:eastAsia="Times New Roman" w:hAnsi="Arial" w:cs="Arial"/>
                <w:b/>
                <w:bCs/>
                <w:sz w:val="24"/>
                <w:szCs w:val="24"/>
              </w:rPr>
              <w:t>Budget 20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Arial" w:eastAsia="Times New Roman" w:hAnsi="Arial" w:cs="Arial"/>
                <w:b/>
                <w:bCs/>
                <w:sz w:val="24"/>
                <w:szCs w:val="24"/>
              </w:rPr>
            </w:pPr>
            <w:r w:rsidRPr="00C05A2E">
              <w:rPr>
                <w:rFonts w:ascii="Arial" w:eastAsia="Times New Roman" w:hAnsi="Arial" w:cs="Arial"/>
                <w:b/>
                <w:bCs/>
                <w:sz w:val="24"/>
                <w:szCs w:val="24"/>
              </w:rPr>
              <w:t>Budget 19</w:t>
            </w: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Arial" w:eastAsia="Times New Roman" w:hAnsi="Arial" w:cs="Arial"/>
                <w:b/>
                <w:bCs/>
                <w:sz w:val="24"/>
                <w:szCs w:val="24"/>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109999</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Indtægtsført bevilling i alt</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-63.500.000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-64.200.000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-63.200.000</w:t>
            </w: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189899</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Personaleomkostninger i alt</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49.500.000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50.300.000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52.000.000</w:t>
            </w: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Resultat efter løn</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-14.000.000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-13.900.000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-11.200.000</w:t>
            </w: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220000</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 xml:space="preserve">Andre ord </w:t>
            </w:r>
            <w:proofErr w:type="spellStart"/>
            <w:r w:rsidRPr="00C05A2E">
              <w:rPr>
                <w:rFonts w:ascii="Arial" w:eastAsia="Times New Roman" w:hAnsi="Arial" w:cs="Arial"/>
                <w:b/>
                <w:bCs/>
                <w:sz w:val="24"/>
                <w:szCs w:val="24"/>
              </w:rPr>
              <w:t>driftsomkostn</w:t>
            </w:r>
            <w:proofErr w:type="spellEnd"/>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220815</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Reserve</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221001</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Rejser og befordring</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600.000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600.000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650.000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222010</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Repræsentation</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500.000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500.000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520.000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223230</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AES</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30.000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20.000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20.000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223230</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Husleje</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30.000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30.000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30.000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225510</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Varme</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600.000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600.000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675.000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225520</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El</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450.000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500.000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575.000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225530</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Vand</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70.000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70.000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70.000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225540</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Renovation</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40.000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40.000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40.000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226010</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Køb af IT-varer til forbrug</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350.000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300.000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350.000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226510</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Køb af IT-tjenesteydelser</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1.700.000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1.600.000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1.300.000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227010</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Revisor</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130.000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130.000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130.000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227020</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Køb af tjenesteydelser</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450.000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450.000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335.000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227025</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Alarmer</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250.000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250.000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250.000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227030</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Rengøring og lign.</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1.400.000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1.400.000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1.450.000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227040</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w:t>
            </w:r>
            <w:proofErr w:type="spellStart"/>
            <w:r w:rsidRPr="00C05A2E">
              <w:rPr>
                <w:rFonts w:ascii="Arial" w:eastAsia="Times New Roman" w:hAnsi="Arial" w:cs="Arial"/>
                <w:sz w:val="24"/>
                <w:szCs w:val="24"/>
              </w:rPr>
              <w:t>Kompetenceudv</w:t>
            </w:r>
            <w:proofErr w:type="spellEnd"/>
            <w:r w:rsidRPr="00C05A2E">
              <w:rPr>
                <w:rFonts w:ascii="Arial" w:eastAsia="Times New Roman" w:hAnsi="Arial" w:cs="Arial"/>
                <w:sz w:val="24"/>
                <w:szCs w:val="24"/>
              </w:rPr>
              <w:t>. kurser</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300.000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300.000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300.000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227050</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Telefon og abonnement</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50.000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50.000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50.000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227060</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Porto</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5.000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228005</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Konsulentbistand</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50.000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50.000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50.000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228020</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Inventar under 50.000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240.000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175.000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150.000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228060</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Kontorartikler</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30.000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20.000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20.000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228065</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Bøger og pjecer</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5.000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5.000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228075</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Avis, tidsskrift, kontingent</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50.000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40.000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40.000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228080</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Studieretningspulje</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100.000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228080</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w:t>
            </w:r>
            <w:proofErr w:type="spellStart"/>
            <w:r w:rsidRPr="00C05A2E">
              <w:rPr>
                <w:rFonts w:ascii="Arial" w:eastAsia="Times New Roman" w:hAnsi="Arial" w:cs="Arial"/>
                <w:sz w:val="24"/>
                <w:szCs w:val="24"/>
              </w:rPr>
              <w:t>Uvmidler</w:t>
            </w:r>
            <w:proofErr w:type="spellEnd"/>
            <w:r w:rsidRPr="00C05A2E">
              <w:rPr>
                <w:rFonts w:ascii="Arial" w:eastAsia="Times New Roman" w:hAnsi="Arial" w:cs="Arial"/>
                <w:sz w:val="24"/>
                <w:szCs w:val="24"/>
              </w:rPr>
              <w:t>, fagene</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350.000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350.000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350.000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228082</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Undervisning, andre udgifter</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550.000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550.000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550.000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228085</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Undervisningsmidler/reserve mv</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228090</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Varekøb Pedeller</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5.000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228095</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Diverse/kurstab</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250.000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250.000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190.000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228097</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      Statens selvforsikring</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0</w:t>
            </w: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229999</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 xml:space="preserve">    Andre ord. </w:t>
            </w:r>
            <w:proofErr w:type="spellStart"/>
            <w:r w:rsidRPr="00C05A2E">
              <w:rPr>
                <w:rFonts w:ascii="Arial" w:eastAsia="Times New Roman" w:hAnsi="Arial" w:cs="Arial"/>
                <w:b/>
                <w:bCs/>
                <w:sz w:val="24"/>
                <w:szCs w:val="24"/>
              </w:rPr>
              <w:t>drifts.omk</w:t>
            </w:r>
            <w:proofErr w:type="spellEnd"/>
            <w:r w:rsidRPr="00C05A2E">
              <w:rPr>
                <w:rFonts w:ascii="Arial" w:eastAsia="Times New Roman" w:hAnsi="Arial" w:cs="Arial"/>
                <w:b/>
                <w:bCs/>
                <w:sz w:val="24"/>
                <w:szCs w:val="24"/>
              </w:rPr>
              <w:t>. I alt</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8.590.000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8.400.000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8.220.000</w:t>
            </w: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163010</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Husleje/leasing</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209889</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Af- og nedskrivning</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600.000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600.000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600.000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219999</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 xml:space="preserve">Andre </w:t>
            </w:r>
            <w:proofErr w:type="spellStart"/>
            <w:r w:rsidRPr="00C05A2E">
              <w:rPr>
                <w:rFonts w:ascii="Arial" w:eastAsia="Times New Roman" w:hAnsi="Arial" w:cs="Arial"/>
                <w:sz w:val="24"/>
                <w:szCs w:val="24"/>
              </w:rPr>
              <w:t>driftsindt</w:t>
            </w:r>
            <w:proofErr w:type="spellEnd"/>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-200.000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-720.000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259010</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Renteindtægter</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lastRenderedPageBreak/>
              <w:t>309999</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Skatter og afgifter</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425.000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390.000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390.000</w:t>
            </w: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I alt</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835.000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900.000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280.000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I ALT</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9.425.000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9.300.000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8.500.000</w:t>
            </w: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Resultat efter ordinær drift</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-4.575.000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-4.600.000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-2.700.000</w:t>
            </w: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Bygningsdrift</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223020</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Vedligehold</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2.100.000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2.000.000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1.600.000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Renteudgifter</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1.100.000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1.200.000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1.700.000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Grundskyld</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275.000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300.000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300.000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Afskrivninger bygning</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1.100.000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1.100.000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1.100.000</w:t>
            </w: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Bygningsdrift i alt</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4.575.000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4.600.000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4.700.000</w:t>
            </w: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Resultat efter bygningsdrift</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2.000.000</w:t>
            </w: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Investeringsbudget:</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IT</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400.000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Inventar</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900.000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800.000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800.000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r w:rsidRPr="00C05A2E">
              <w:rPr>
                <w:rFonts w:ascii="Arial" w:eastAsia="Times New Roman" w:hAnsi="Arial" w:cs="Arial"/>
                <w:sz w:val="24"/>
                <w:szCs w:val="24"/>
              </w:rPr>
              <w:t>Bygninger/Installationer</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sz w:val="24"/>
                <w:szCs w:val="24"/>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I alt investering</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1.300.000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800.000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800.000</w:t>
            </w: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Afdrag på gæld</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sz w:val="24"/>
                <w:szCs w:val="24"/>
              </w:rPr>
            </w:pPr>
            <w:r w:rsidRPr="00C05A2E">
              <w:rPr>
                <w:rFonts w:ascii="Arial" w:eastAsia="Times New Roman" w:hAnsi="Arial" w:cs="Arial"/>
                <w:sz w:val="24"/>
                <w:szCs w:val="24"/>
              </w:rPr>
              <w:t>953298</w:t>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Afdrag realkreditlån</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1.900.000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1.900.000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1.700.000</w:t>
            </w: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Afskrivninger i alt</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1.700.000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1.700.000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r w:rsidRPr="00C05A2E">
              <w:rPr>
                <w:rFonts w:ascii="Arial" w:eastAsia="Times New Roman" w:hAnsi="Arial" w:cs="Arial"/>
                <w:b/>
                <w:bCs/>
                <w:sz w:val="24"/>
                <w:szCs w:val="24"/>
              </w:rPr>
              <w:t>1.700.000</w:t>
            </w: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right"/>
              <w:rPr>
                <w:rFonts w:ascii="Arial" w:eastAsia="Times New Roman" w:hAnsi="Arial" w:cs="Arial"/>
                <w:b/>
                <w:bCs/>
                <w:sz w:val="24"/>
                <w:szCs w:val="24"/>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 xml:space="preserve">Budget </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Forventet indtægt</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Arial" w:eastAsia="Times New Roman" w:hAnsi="Arial" w:cs="Arial"/>
                <w:sz w:val="24"/>
                <w:szCs w:val="24"/>
              </w:rPr>
            </w:pPr>
            <w:r w:rsidRPr="00C05A2E">
              <w:rPr>
                <w:rFonts w:ascii="Arial" w:eastAsia="Times New Roman" w:hAnsi="Arial" w:cs="Arial"/>
                <w:sz w:val="24"/>
                <w:szCs w:val="24"/>
              </w:rPr>
              <w:t>-63.500.000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Arial" w:eastAsia="Times New Roman" w:hAnsi="Arial" w:cs="Arial"/>
                <w:sz w:val="24"/>
                <w:szCs w:val="24"/>
              </w:rPr>
            </w:pPr>
            <w:r w:rsidRPr="00C05A2E">
              <w:rPr>
                <w:rFonts w:ascii="Arial" w:eastAsia="Times New Roman" w:hAnsi="Arial" w:cs="Arial"/>
                <w:sz w:val="24"/>
                <w:szCs w:val="24"/>
              </w:rPr>
              <w:t>-64.200.000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Arial" w:eastAsia="Times New Roman" w:hAnsi="Arial" w:cs="Arial"/>
                <w:sz w:val="24"/>
                <w:szCs w:val="24"/>
              </w:rPr>
            </w:pPr>
            <w:r w:rsidRPr="00C05A2E">
              <w:rPr>
                <w:rFonts w:ascii="Arial" w:eastAsia="Times New Roman" w:hAnsi="Arial" w:cs="Arial"/>
                <w:sz w:val="24"/>
                <w:szCs w:val="24"/>
              </w:rPr>
              <w:t>-63.200.000</w:t>
            </w: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Arial" w:eastAsia="Times New Roman" w:hAnsi="Arial" w:cs="Arial"/>
                <w:sz w:val="24"/>
                <w:szCs w:val="24"/>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Times New Roman" w:eastAsia="Times New Roman" w:hAnsi="Times New Roman" w:cs="Times New Roman"/>
                <w:sz w:val="20"/>
                <w:szCs w:val="20"/>
              </w:rPr>
            </w:pP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Times New Roman" w:eastAsia="Times New Roman" w:hAnsi="Times New Roman" w:cs="Times New Roman"/>
                <w:sz w:val="20"/>
                <w:szCs w:val="20"/>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Udgiftsbudget:</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Times New Roman" w:eastAsia="Times New Roman" w:hAnsi="Times New Roman" w:cs="Times New Roman"/>
                <w:sz w:val="20"/>
                <w:szCs w:val="20"/>
              </w:rPr>
            </w:pP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Times New Roman" w:eastAsia="Times New Roman" w:hAnsi="Times New Roman" w:cs="Times New Roman"/>
                <w:sz w:val="20"/>
                <w:szCs w:val="20"/>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Løn</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Arial" w:eastAsia="Times New Roman" w:hAnsi="Arial" w:cs="Arial"/>
                <w:sz w:val="24"/>
                <w:szCs w:val="24"/>
              </w:rPr>
            </w:pPr>
            <w:r w:rsidRPr="00C05A2E">
              <w:rPr>
                <w:rFonts w:ascii="Arial" w:eastAsia="Times New Roman" w:hAnsi="Arial" w:cs="Arial"/>
                <w:sz w:val="24"/>
                <w:szCs w:val="24"/>
              </w:rPr>
              <w:t>49.500.000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Arial" w:eastAsia="Times New Roman" w:hAnsi="Arial" w:cs="Arial"/>
                <w:sz w:val="24"/>
                <w:szCs w:val="24"/>
              </w:rPr>
            </w:pPr>
            <w:r w:rsidRPr="00C05A2E">
              <w:rPr>
                <w:rFonts w:ascii="Arial" w:eastAsia="Times New Roman" w:hAnsi="Arial" w:cs="Arial"/>
                <w:sz w:val="24"/>
                <w:szCs w:val="24"/>
              </w:rPr>
              <w:t>50.300.000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Arial" w:eastAsia="Times New Roman" w:hAnsi="Arial" w:cs="Arial"/>
                <w:sz w:val="24"/>
                <w:szCs w:val="24"/>
              </w:rPr>
            </w:pPr>
            <w:r w:rsidRPr="00C05A2E">
              <w:rPr>
                <w:rFonts w:ascii="Arial" w:eastAsia="Times New Roman" w:hAnsi="Arial" w:cs="Arial"/>
                <w:sz w:val="24"/>
                <w:szCs w:val="24"/>
              </w:rPr>
              <w:t>52.000.000</w:t>
            </w: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Arial" w:eastAsia="Times New Roman" w:hAnsi="Arial" w:cs="Arial"/>
                <w:sz w:val="24"/>
                <w:szCs w:val="24"/>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Øvrige driftsudgifter</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Arial" w:eastAsia="Times New Roman" w:hAnsi="Arial" w:cs="Arial"/>
                <w:sz w:val="24"/>
                <w:szCs w:val="24"/>
              </w:rPr>
            </w:pPr>
            <w:r w:rsidRPr="00C05A2E">
              <w:rPr>
                <w:rFonts w:ascii="Arial" w:eastAsia="Times New Roman" w:hAnsi="Arial" w:cs="Arial"/>
                <w:sz w:val="24"/>
                <w:szCs w:val="24"/>
              </w:rPr>
              <w:t>9.425.000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Arial" w:eastAsia="Times New Roman" w:hAnsi="Arial" w:cs="Arial"/>
                <w:sz w:val="24"/>
                <w:szCs w:val="24"/>
              </w:rPr>
            </w:pPr>
            <w:r w:rsidRPr="00C05A2E">
              <w:rPr>
                <w:rFonts w:ascii="Arial" w:eastAsia="Times New Roman" w:hAnsi="Arial" w:cs="Arial"/>
                <w:sz w:val="24"/>
                <w:szCs w:val="24"/>
              </w:rPr>
              <w:t>9.300.000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Arial" w:eastAsia="Times New Roman" w:hAnsi="Arial" w:cs="Arial"/>
                <w:sz w:val="24"/>
                <w:szCs w:val="24"/>
              </w:rPr>
            </w:pPr>
            <w:r w:rsidRPr="00C05A2E">
              <w:rPr>
                <w:rFonts w:ascii="Arial" w:eastAsia="Times New Roman" w:hAnsi="Arial" w:cs="Arial"/>
                <w:sz w:val="24"/>
                <w:szCs w:val="24"/>
              </w:rPr>
              <w:t>8.500.000</w:t>
            </w: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Arial" w:eastAsia="Times New Roman" w:hAnsi="Arial" w:cs="Arial"/>
                <w:sz w:val="24"/>
                <w:szCs w:val="24"/>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Bygningsdrift</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Arial" w:eastAsia="Times New Roman" w:hAnsi="Arial" w:cs="Arial"/>
                <w:sz w:val="24"/>
                <w:szCs w:val="24"/>
              </w:rPr>
            </w:pPr>
            <w:r w:rsidRPr="00C05A2E">
              <w:rPr>
                <w:rFonts w:ascii="Arial" w:eastAsia="Times New Roman" w:hAnsi="Arial" w:cs="Arial"/>
                <w:sz w:val="24"/>
                <w:szCs w:val="24"/>
              </w:rPr>
              <w:t>4.575.000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Arial" w:eastAsia="Times New Roman" w:hAnsi="Arial" w:cs="Arial"/>
                <w:sz w:val="24"/>
                <w:szCs w:val="24"/>
              </w:rPr>
            </w:pPr>
            <w:r w:rsidRPr="00C05A2E">
              <w:rPr>
                <w:rFonts w:ascii="Arial" w:eastAsia="Times New Roman" w:hAnsi="Arial" w:cs="Arial"/>
                <w:sz w:val="24"/>
                <w:szCs w:val="24"/>
              </w:rPr>
              <w:t>4.600.000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Arial" w:eastAsia="Times New Roman" w:hAnsi="Arial" w:cs="Arial"/>
                <w:sz w:val="24"/>
                <w:szCs w:val="24"/>
              </w:rPr>
            </w:pPr>
            <w:r w:rsidRPr="00C05A2E">
              <w:rPr>
                <w:rFonts w:ascii="Arial" w:eastAsia="Times New Roman" w:hAnsi="Arial" w:cs="Arial"/>
                <w:sz w:val="24"/>
                <w:szCs w:val="24"/>
              </w:rPr>
              <w:t>4.700.000</w:t>
            </w: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Arial" w:eastAsia="Times New Roman" w:hAnsi="Arial" w:cs="Arial"/>
                <w:sz w:val="24"/>
                <w:szCs w:val="24"/>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I alt</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Arial" w:eastAsia="Times New Roman" w:hAnsi="Arial" w:cs="Arial"/>
                <w:sz w:val="24"/>
                <w:szCs w:val="24"/>
              </w:rPr>
            </w:pPr>
            <w:r w:rsidRPr="00C05A2E">
              <w:rPr>
                <w:rFonts w:ascii="Arial" w:eastAsia="Times New Roman" w:hAnsi="Arial" w:cs="Arial"/>
                <w:sz w:val="24"/>
                <w:szCs w:val="24"/>
              </w:rPr>
              <w:t>63.500.000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Arial" w:eastAsia="Times New Roman" w:hAnsi="Arial" w:cs="Arial"/>
                <w:sz w:val="24"/>
                <w:szCs w:val="24"/>
              </w:rPr>
            </w:pPr>
            <w:r w:rsidRPr="00C05A2E">
              <w:rPr>
                <w:rFonts w:ascii="Arial" w:eastAsia="Times New Roman" w:hAnsi="Arial" w:cs="Arial"/>
                <w:sz w:val="24"/>
                <w:szCs w:val="24"/>
              </w:rPr>
              <w:t>64.200.000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Arial" w:eastAsia="Times New Roman" w:hAnsi="Arial" w:cs="Arial"/>
                <w:sz w:val="24"/>
                <w:szCs w:val="24"/>
              </w:rPr>
            </w:pPr>
            <w:r w:rsidRPr="00C05A2E">
              <w:rPr>
                <w:rFonts w:ascii="Arial" w:eastAsia="Times New Roman" w:hAnsi="Arial" w:cs="Arial"/>
                <w:sz w:val="24"/>
                <w:szCs w:val="24"/>
              </w:rPr>
              <w:t>65.200.000</w:t>
            </w:r>
          </w:p>
        </w:tc>
      </w:tr>
      <w:tr w:rsidR="00C05A2E" w:rsidRPr="00C05A2E" w:rsidTr="0072364C">
        <w:trPr>
          <w:trHeight w:val="312"/>
        </w:trPr>
        <w:tc>
          <w:tcPr>
            <w:tcW w:w="960" w:type="dxa"/>
            <w:tcBorders>
              <w:top w:val="nil"/>
              <w:left w:val="nil"/>
              <w:bottom w:val="nil"/>
              <w:right w:val="nil"/>
            </w:tcBorders>
            <w:shd w:val="clear" w:color="auto" w:fill="auto"/>
            <w:noWrap/>
            <w:vAlign w:val="bottom"/>
            <w:hideMark/>
          </w:tcPr>
          <w:p w:rsidR="00C05A2E" w:rsidRPr="00C05A2E" w:rsidRDefault="0072364C" w:rsidP="00C05A2E">
            <w:pPr>
              <w:spacing w:after="0" w:line="240" w:lineRule="auto"/>
              <w:jc w:val="center"/>
              <w:rPr>
                <w:rFonts w:ascii="Arial" w:eastAsia="Times New Roman" w:hAnsi="Arial" w:cs="Arial"/>
                <w:sz w:val="24"/>
                <w:szCs w:val="24"/>
              </w:rPr>
            </w:pPr>
            <w:r>
              <w:br w:type="page"/>
            </w: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Arial" w:eastAsia="Times New Roman" w:hAnsi="Arial" w:cs="Arial"/>
                <w:b/>
                <w:bCs/>
                <w:sz w:val="24"/>
                <w:szCs w:val="24"/>
              </w:rPr>
            </w:pPr>
            <w:r w:rsidRPr="00C05A2E">
              <w:rPr>
                <w:rFonts w:ascii="Arial" w:eastAsia="Times New Roman" w:hAnsi="Arial" w:cs="Arial"/>
                <w:b/>
                <w:bCs/>
                <w:sz w:val="24"/>
                <w:szCs w:val="24"/>
              </w:rPr>
              <w:t>Resultat (minus = underskud)</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Arial" w:eastAsia="Times New Roman" w:hAnsi="Arial" w:cs="Arial"/>
                <w:sz w:val="24"/>
                <w:szCs w:val="24"/>
              </w:rPr>
            </w:pPr>
            <w:r w:rsidRPr="00C05A2E">
              <w:rPr>
                <w:rFonts w:ascii="Arial" w:eastAsia="Times New Roman" w:hAnsi="Arial" w:cs="Arial"/>
                <w:sz w:val="24"/>
                <w:szCs w:val="24"/>
              </w:rPr>
              <w:t>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Arial" w:eastAsia="Times New Roman" w:hAnsi="Arial" w:cs="Arial"/>
                <w:sz w:val="24"/>
                <w:szCs w:val="24"/>
              </w:rPr>
            </w:pPr>
            <w:r w:rsidRPr="00C05A2E">
              <w:rPr>
                <w:rFonts w:ascii="Arial" w:eastAsia="Times New Roman" w:hAnsi="Arial" w:cs="Arial"/>
                <w:sz w:val="24"/>
                <w:szCs w:val="24"/>
              </w:rPr>
              <w:t>0</w:t>
            </w: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Arial" w:eastAsia="Times New Roman" w:hAnsi="Arial" w:cs="Arial"/>
                <w:sz w:val="24"/>
                <w:szCs w:val="24"/>
              </w:rPr>
            </w:pPr>
            <w:r w:rsidRPr="00C05A2E">
              <w:rPr>
                <w:rFonts w:ascii="Arial" w:eastAsia="Times New Roman" w:hAnsi="Arial" w:cs="Arial"/>
                <w:sz w:val="24"/>
                <w:szCs w:val="24"/>
              </w:rPr>
              <w:t>-2.000.000</w:t>
            </w:r>
          </w:p>
        </w:tc>
      </w:tr>
      <w:tr w:rsidR="00C05A2E" w:rsidRPr="00C05A2E" w:rsidTr="0072364C">
        <w:trPr>
          <w:trHeight w:val="300"/>
        </w:trPr>
        <w:tc>
          <w:tcPr>
            <w:tcW w:w="9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jc w:val="center"/>
              <w:rPr>
                <w:rFonts w:ascii="Arial" w:eastAsia="Times New Roman" w:hAnsi="Arial" w:cs="Arial"/>
                <w:sz w:val="24"/>
                <w:szCs w:val="24"/>
              </w:rPr>
            </w:pPr>
          </w:p>
        </w:tc>
        <w:tc>
          <w:tcPr>
            <w:tcW w:w="386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C05A2E" w:rsidRPr="00C05A2E" w:rsidRDefault="00C05A2E" w:rsidP="00C05A2E">
            <w:pPr>
              <w:spacing w:after="0" w:line="240" w:lineRule="auto"/>
              <w:rPr>
                <w:rFonts w:ascii="Times New Roman" w:eastAsia="Times New Roman" w:hAnsi="Times New Roman" w:cs="Times New Roman"/>
                <w:sz w:val="20"/>
                <w:szCs w:val="20"/>
              </w:rPr>
            </w:pPr>
          </w:p>
        </w:tc>
      </w:tr>
    </w:tbl>
    <w:p w:rsidR="00E16E47" w:rsidRDefault="00E16E47"/>
    <w:tbl>
      <w:tblPr>
        <w:tblW w:w="10386" w:type="dxa"/>
        <w:tblCellMar>
          <w:left w:w="70" w:type="dxa"/>
          <w:right w:w="70" w:type="dxa"/>
        </w:tblCellMar>
        <w:tblLook w:val="04A0" w:firstRow="1" w:lastRow="0" w:firstColumn="1" w:lastColumn="0" w:noHBand="0" w:noVBand="1"/>
      </w:tblPr>
      <w:tblGrid>
        <w:gridCol w:w="960"/>
        <w:gridCol w:w="4300"/>
        <w:gridCol w:w="1660"/>
        <w:gridCol w:w="1660"/>
        <w:gridCol w:w="1660"/>
        <w:gridCol w:w="146"/>
      </w:tblGrid>
      <w:tr w:rsidR="00E16E47" w:rsidRPr="00E16E47" w:rsidTr="00E16E47">
        <w:trPr>
          <w:trHeight w:val="315"/>
        </w:trPr>
        <w:tc>
          <w:tcPr>
            <w:tcW w:w="8580" w:type="dxa"/>
            <w:gridSpan w:val="4"/>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b/>
                <w:bCs/>
                <w:sz w:val="24"/>
                <w:szCs w:val="24"/>
              </w:rPr>
            </w:pPr>
            <w:r w:rsidRPr="00E16E47">
              <w:rPr>
                <w:rFonts w:ascii="Arial" w:eastAsia="Times New Roman" w:hAnsi="Arial" w:cs="Arial"/>
                <w:b/>
                <w:bCs/>
                <w:sz w:val="24"/>
                <w:szCs w:val="24"/>
              </w:rPr>
              <w:lastRenderedPageBreak/>
              <w:t>Budget - specifikation af konto 2210, Rejser og befordring:</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b/>
                <w:bCs/>
                <w:sz w:val="24"/>
                <w:szCs w:val="24"/>
              </w:rPr>
            </w:pPr>
          </w:p>
        </w:tc>
        <w:tc>
          <w:tcPr>
            <w:tcW w:w="146"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r>
      <w:tr w:rsidR="00E16E47" w:rsidRPr="00E16E47" w:rsidTr="00E16E47">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430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146" w:type="dxa"/>
            <w:vAlign w:val="center"/>
            <w:hideMark/>
          </w:tcPr>
          <w:p w:rsidR="00E16E47" w:rsidRPr="00E16E47" w:rsidRDefault="00E16E47" w:rsidP="00E16E47">
            <w:pPr>
              <w:spacing w:after="0" w:line="240" w:lineRule="auto"/>
              <w:rPr>
                <w:rFonts w:ascii="Times New Roman" w:eastAsia="Times New Roman" w:hAnsi="Times New Roman" w:cs="Times New Roman"/>
                <w:sz w:val="20"/>
                <w:szCs w:val="20"/>
              </w:rPr>
            </w:pPr>
          </w:p>
        </w:tc>
      </w:tr>
      <w:tr w:rsidR="00E16E47" w:rsidRPr="00E16E47" w:rsidTr="00E16E47">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430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r w:rsidRPr="00E16E47">
              <w:rPr>
                <w:rFonts w:ascii="Arial" w:eastAsia="Times New Roman" w:hAnsi="Arial" w:cs="Arial"/>
                <w:sz w:val="24"/>
                <w:szCs w:val="24"/>
              </w:rPr>
              <w:t>Time-dagpenge og kørsel, ansatte</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jc w:val="right"/>
              <w:rPr>
                <w:rFonts w:ascii="Arial" w:eastAsia="Times New Roman" w:hAnsi="Arial" w:cs="Arial"/>
                <w:sz w:val="24"/>
                <w:szCs w:val="24"/>
              </w:rPr>
            </w:pPr>
            <w:r w:rsidRPr="00E16E47">
              <w:rPr>
                <w:rFonts w:ascii="Arial" w:eastAsia="Times New Roman" w:hAnsi="Arial" w:cs="Arial"/>
                <w:sz w:val="24"/>
                <w:szCs w:val="24"/>
              </w:rPr>
              <w:t>200.000</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jc w:val="right"/>
              <w:rPr>
                <w:rFonts w:ascii="Arial" w:eastAsia="Times New Roman" w:hAnsi="Arial" w:cs="Arial"/>
                <w:sz w:val="24"/>
                <w:szCs w:val="24"/>
              </w:rPr>
            </w:pPr>
          </w:p>
        </w:tc>
        <w:tc>
          <w:tcPr>
            <w:tcW w:w="146" w:type="dxa"/>
            <w:vAlign w:val="center"/>
            <w:hideMark/>
          </w:tcPr>
          <w:p w:rsidR="00E16E47" w:rsidRPr="00E16E47" w:rsidRDefault="00E16E47" w:rsidP="00E16E47">
            <w:pPr>
              <w:spacing w:after="0" w:line="240" w:lineRule="auto"/>
              <w:rPr>
                <w:rFonts w:ascii="Times New Roman" w:eastAsia="Times New Roman" w:hAnsi="Times New Roman" w:cs="Times New Roman"/>
                <w:sz w:val="20"/>
                <w:szCs w:val="20"/>
              </w:rPr>
            </w:pPr>
          </w:p>
        </w:tc>
      </w:tr>
      <w:tr w:rsidR="00E16E47" w:rsidRPr="00E16E47" w:rsidTr="001648AF">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7620" w:type="dxa"/>
            <w:gridSpan w:val="3"/>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r w:rsidRPr="00E16E47">
              <w:rPr>
                <w:rFonts w:ascii="Arial" w:eastAsia="Times New Roman" w:hAnsi="Arial" w:cs="Arial"/>
                <w:sz w:val="24"/>
                <w:szCs w:val="24"/>
              </w:rPr>
              <w:t xml:space="preserve">Lærerandel studierejser, </w:t>
            </w:r>
            <w:proofErr w:type="spellStart"/>
            <w:r w:rsidRPr="00E16E47">
              <w:rPr>
                <w:rFonts w:ascii="Arial" w:eastAsia="Times New Roman" w:hAnsi="Arial" w:cs="Arial"/>
                <w:sz w:val="24"/>
                <w:szCs w:val="24"/>
              </w:rPr>
              <w:t>Epinal</w:t>
            </w:r>
            <w:proofErr w:type="spellEnd"/>
            <w:r w:rsidRPr="00E16E47">
              <w:rPr>
                <w:rFonts w:ascii="Arial" w:eastAsia="Times New Roman" w:hAnsi="Arial" w:cs="Arial"/>
                <w:sz w:val="24"/>
                <w:szCs w:val="24"/>
              </w:rPr>
              <w:t>, genbesøg</w:t>
            </w:r>
            <w:r w:rsidR="001648AF">
              <w:rPr>
                <w:rFonts w:ascii="Arial" w:eastAsia="Times New Roman" w:hAnsi="Arial" w:cs="Arial"/>
                <w:sz w:val="24"/>
                <w:szCs w:val="24"/>
              </w:rPr>
              <w:t xml:space="preserve"> </w:t>
            </w:r>
            <w:r w:rsidRPr="00E16E47">
              <w:rPr>
                <w:rFonts w:ascii="Arial" w:eastAsia="Times New Roman" w:hAnsi="Arial" w:cs="Arial"/>
                <w:sz w:val="24"/>
                <w:szCs w:val="24"/>
              </w:rPr>
              <w:t>mv</w:t>
            </w:r>
            <w:r w:rsidR="001648AF">
              <w:rPr>
                <w:rFonts w:ascii="Arial" w:eastAsia="Times New Roman" w:hAnsi="Arial" w:cs="Arial"/>
                <w:sz w:val="24"/>
                <w:szCs w:val="24"/>
              </w:rPr>
              <w:t xml:space="preserve">                         250.000</w:t>
            </w:r>
          </w:p>
        </w:tc>
        <w:tc>
          <w:tcPr>
            <w:tcW w:w="1660" w:type="dxa"/>
            <w:tcBorders>
              <w:top w:val="nil"/>
              <w:left w:val="nil"/>
              <w:bottom w:val="nil"/>
              <w:right w:val="nil"/>
            </w:tcBorders>
            <w:shd w:val="clear" w:color="auto" w:fill="auto"/>
            <w:noWrap/>
            <w:vAlign w:val="bottom"/>
          </w:tcPr>
          <w:p w:rsidR="00E16E47" w:rsidRPr="00E16E47" w:rsidRDefault="00E16E47" w:rsidP="001648AF">
            <w:pPr>
              <w:spacing w:after="0" w:line="240" w:lineRule="auto"/>
              <w:rPr>
                <w:rFonts w:ascii="Arial" w:eastAsia="Times New Roman" w:hAnsi="Arial" w:cs="Arial"/>
                <w:sz w:val="24"/>
                <w:szCs w:val="24"/>
              </w:rPr>
            </w:pPr>
          </w:p>
        </w:tc>
        <w:tc>
          <w:tcPr>
            <w:tcW w:w="146"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jc w:val="right"/>
              <w:rPr>
                <w:rFonts w:ascii="Arial" w:eastAsia="Times New Roman" w:hAnsi="Arial" w:cs="Arial"/>
                <w:sz w:val="24"/>
                <w:szCs w:val="24"/>
              </w:rPr>
            </w:pPr>
          </w:p>
        </w:tc>
      </w:tr>
      <w:tr w:rsidR="00E16E47" w:rsidRPr="00E16E47" w:rsidTr="00E16E47">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430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r w:rsidRPr="00E16E47">
              <w:rPr>
                <w:rFonts w:ascii="Arial" w:eastAsia="Times New Roman" w:hAnsi="Arial" w:cs="Arial"/>
                <w:sz w:val="24"/>
                <w:szCs w:val="24"/>
              </w:rPr>
              <w:t>Ekskursioner, introtur mv</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jc w:val="right"/>
              <w:rPr>
                <w:rFonts w:ascii="Arial" w:eastAsia="Times New Roman" w:hAnsi="Arial" w:cs="Arial"/>
                <w:sz w:val="24"/>
                <w:szCs w:val="24"/>
              </w:rPr>
            </w:pPr>
            <w:r w:rsidRPr="00E16E47">
              <w:rPr>
                <w:rFonts w:ascii="Arial" w:eastAsia="Times New Roman" w:hAnsi="Arial" w:cs="Arial"/>
                <w:sz w:val="24"/>
                <w:szCs w:val="24"/>
              </w:rPr>
              <w:t>50.000</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jc w:val="right"/>
              <w:rPr>
                <w:rFonts w:ascii="Arial" w:eastAsia="Times New Roman" w:hAnsi="Arial" w:cs="Arial"/>
                <w:sz w:val="24"/>
                <w:szCs w:val="24"/>
              </w:rPr>
            </w:pPr>
          </w:p>
        </w:tc>
        <w:tc>
          <w:tcPr>
            <w:tcW w:w="146" w:type="dxa"/>
            <w:vAlign w:val="center"/>
            <w:hideMark/>
          </w:tcPr>
          <w:p w:rsidR="00E16E47" w:rsidRPr="00E16E47" w:rsidRDefault="00E16E47" w:rsidP="00E16E47">
            <w:pPr>
              <w:spacing w:after="0" w:line="240" w:lineRule="auto"/>
              <w:rPr>
                <w:rFonts w:ascii="Times New Roman" w:eastAsia="Times New Roman" w:hAnsi="Times New Roman" w:cs="Times New Roman"/>
                <w:sz w:val="20"/>
                <w:szCs w:val="20"/>
              </w:rPr>
            </w:pPr>
          </w:p>
        </w:tc>
      </w:tr>
      <w:tr w:rsidR="00E16E47" w:rsidRPr="00E16E47" w:rsidTr="00E16E47">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430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r w:rsidRPr="00E16E47">
              <w:rPr>
                <w:rFonts w:ascii="Arial" w:eastAsia="Times New Roman" w:hAnsi="Arial" w:cs="Arial"/>
                <w:sz w:val="24"/>
                <w:szCs w:val="24"/>
              </w:rPr>
              <w:t>Censur*</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jc w:val="right"/>
              <w:rPr>
                <w:rFonts w:ascii="Arial" w:eastAsia="Times New Roman" w:hAnsi="Arial" w:cs="Arial"/>
                <w:sz w:val="24"/>
                <w:szCs w:val="24"/>
              </w:rPr>
            </w:pPr>
            <w:r w:rsidRPr="00E16E47">
              <w:rPr>
                <w:rFonts w:ascii="Arial" w:eastAsia="Times New Roman" w:hAnsi="Arial" w:cs="Arial"/>
                <w:sz w:val="24"/>
                <w:szCs w:val="24"/>
              </w:rPr>
              <w:t>50.000</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jc w:val="right"/>
              <w:rPr>
                <w:rFonts w:ascii="Arial" w:eastAsia="Times New Roman" w:hAnsi="Arial" w:cs="Arial"/>
                <w:sz w:val="24"/>
                <w:szCs w:val="24"/>
              </w:rPr>
            </w:pPr>
          </w:p>
        </w:tc>
        <w:tc>
          <w:tcPr>
            <w:tcW w:w="146" w:type="dxa"/>
            <w:vAlign w:val="center"/>
            <w:hideMark/>
          </w:tcPr>
          <w:p w:rsidR="00E16E47" w:rsidRPr="00E16E47" w:rsidRDefault="00E16E47" w:rsidP="00E16E47">
            <w:pPr>
              <w:spacing w:after="0" w:line="240" w:lineRule="auto"/>
              <w:rPr>
                <w:rFonts w:ascii="Times New Roman" w:eastAsia="Times New Roman" w:hAnsi="Times New Roman" w:cs="Times New Roman"/>
                <w:sz w:val="20"/>
                <w:szCs w:val="20"/>
              </w:rPr>
            </w:pPr>
          </w:p>
        </w:tc>
      </w:tr>
      <w:tr w:rsidR="00E16E47" w:rsidRPr="00E16E47" w:rsidTr="00E16E47">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430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r w:rsidRPr="00E16E47">
              <w:rPr>
                <w:rFonts w:ascii="Arial" w:eastAsia="Times New Roman" w:hAnsi="Arial" w:cs="Arial"/>
                <w:sz w:val="24"/>
                <w:szCs w:val="24"/>
              </w:rPr>
              <w:t xml:space="preserve">Udviklingsprojekter </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jc w:val="right"/>
              <w:rPr>
                <w:rFonts w:ascii="Arial" w:eastAsia="Times New Roman" w:hAnsi="Arial" w:cs="Arial"/>
                <w:sz w:val="24"/>
                <w:szCs w:val="24"/>
              </w:rPr>
            </w:pPr>
            <w:r w:rsidRPr="00E16E47">
              <w:rPr>
                <w:rFonts w:ascii="Arial" w:eastAsia="Times New Roman" w:hAnsi="Arial" w:cs="Arial"/>
                <w:sz w:val="24"/>
                <w:szCs w:val="24"/>
              </w:rPr>
              <w:t>20.000</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jc w:val="right"/>
              <w:rPr>
                <w:rFonts w:ascii="Arial" w:eastAsia="Times New Roman" w:hAnsi="Arial" w:cs="Arial"/>
                <w:sz w:val="24"/>
                <w:szCs w:val="24"/>
              </w:rPr>
            </w:pPr>
          </w:p>
        </w:tc>
        <w:tc>
          <w:tcPr>
            <w:tcW w:w="146" w:type="dxa"/>
            <w:vAlign w:val="center"/>
            <w:hideMark/>
          </w:tcPr>
          <w:p w:rsidR="00E16E47" w:rsidRPr="00E16E47" w:rsidRDefault="00E16E47" w:rsidP="00E16E47">
            <w:pPr>
              <w:spacing w:after="0" w:line="240" w:lineRule="auto"/>
              <w:rPr>
                <w:rFonts w:ascii="Times New Roman" w:eastAsia="Times New Roman" w:hAnsi="Times New Roman" w:cs="Times New Roman"/>
                <w:sz w:val="20"/>
                <w:szCs w:val="20"/>
              </w:rPr>
            </w:pPr>
          </w:p>
        </w:tc>
      </w:tr>
      <w:tr w:rsidR="00E16E47" w:rsidRPr="00E16E47" w:rsidTr="00E16E47">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430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r w:rsidRPr="00E16E47">
              <w:rPr>
                <w:rFonts w:ascii="Arial" w:eastAsia="Times New Roman" w:hAnsi="Arial" w:cs="Arial"/>
                <w:sz w:val="24"/>
                <w:szCs w:val="24"/>
              </w:rPr>
              <w:t xml:space="preserve">Kurser, møder mv. </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jc w:val="right"/>
              <w:rPr>
                <w:rFonts w:ascii="Arial" w:eastAsia="Times New Roman" w:hAnsi="Arial" w:cs="Arial"/>
                <w:sz w:val="24"/>
                <w:szCs w:val="24"/>
              </w:rPr>
            </w:pPr>
            <w:r w:rsidRPr="00E16E47">
              <w:rPr>
                <w:rFonts w:ascii="Arial" w:eastAsia="Times New Roman" w:hAnsi="Arial" w:cs="Arial"/>
                <w:sz w:val="24"/>
                <w:szCs w:val="24"/>
              </w:rPr>
              <w:t>30.000</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jc w:val="right"/>
              <w:rPr>
                <w:rFonts w:ascii="Arial" w:eastAsia="Times New Roman" w:hAnsi="Arial" w:cs="Arial"/>
                <w:sz w:val="24"/>
                <w:szCs w:val="24"/>
              </w:rPr>
            </w:pPr>
          </w:p>
        </w:tc>
        <w:tc>
          <w:tcPr>
            <w:tcW w:w="146" w:type="dxa"/>
            <w:vAlign w:val="center"/>
            <w:hideMark/>
          </w:tcPr>
          <w:p w:rsidR="00E16E47" w:rsidRPr="00E16E47" w:rsidRDefault="00E16E47" w:rsidP="00E16E47">
            <w:pPr>
              <w:spacing w:after="0" w:line="240" w:lineRule="auto"/>
              <w:rPr>
                <w:rFonts w:ascii="Times New Roman" w:eastAsia="Times New Roman" w:hAnsi="Times New Roman" w:cs="Times New Roman"/>
                <w:sz w:val="20"/>
                <w:szCs w:val="20"/>
              </w:rPr>
            </w:pPr>
          </w:p>
        </w:tc>
      </w:tr>
      <w:tr w:rsidR="00E16E47" w:rsidRPr="00E16E47" w:rsidTr="00E16E47">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430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r w:rsidRPr="00E16E47">
              <w:rPr>
                <w:rFonts w:ascii="Arial" w:eastAsia="Times New Roman" w:hAnsi="Arial" w:cs="Arial"/>
                <w:sz w:val="24"/>
                <w:szCs w:val="24"/>
              </w:rPr>
              <w:t>I alt</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jc w:val="right"/>
              <w:rPr>
                <w:rFonts w:ascii="Arial" w:eastAsia="Times New Roman" w:hAnsi="Arial" w:cs="Arial"/>
                <w:sz w:val="24"/>
                <w:szCs w:val="24"/>
              </w:rPr>
            </w:pPr>
            <w:r w:rsidRPr="00E16E47">
              <w:rPr>
                <w:rFonts w:ascii="Arial" w:eastAsia="Times New Roman" w:hAnsi="Arial" w:cs="Arial"/>
                <w:sz w:val="24"/>
                <w:szCs w:val="24"/>
              </w:rPr>
              <w:t>600.000</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jc w:val="right"/>
              <w:rPr>
                <w:rFonts w:ascii="Arial" w:eastAsia="Times New Roman" w:hAnsi="Arial" w:cs="Arial"/>
                <w:sz w:val="24"/>
                <w:szCs w:val="24"/>
              </w:rPr>
            </w:pPr>
          </w:p>
        </w:tc>
        <w:tc>
          <w:tcPr>
            <w:tcW w:w="146" w:type="dxa"/>
            <w:vAlign w:val="center"/>
            <w:hideMark/>
          </w:tcPr>
          <w:p w:rsidR="00E16E47" w:rsidRPr="00E16E47" w:rsidRDefault="00E16E47" w:rsidP="00E16E47">
            <w:pPr>
              <w:spacing w:after="0" w:line="240" w:lineRule="auto"/>
              <w:rPr>
                <w:rFonts w:ascii="Times New Roman" w:eastAsia="Times New Roman" w:hAnsi="Times New Roman" w:cs="Times New Roman"/>
                <w:sz w:val="20"/>
                <w:szCs w:val="20"/>
              </w:rPr>
            </w:pPr>
          </w:p>
        </w:tc>
      </w:tr>
      <w:tr w:rsidR="00E16E47" w:rsidRPr="00E16E47" w:rsidTr="00E16E47">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1648AF">
            <w:pPr>
              <w:spacing w:after="0" w:line="240" w:lineRule="auto"/>
              <w:rPr>
                <w:rFonts w:ascii="Times New Roman" w:eastAsia="Times New Roman" w:hAnsi="Times New Roman" w:cs="Times New Roman"/>
                <w:sz w:val="20"/>
                <w:szCs w:val="20"/>
              </w:rPr>
            </w:pPr>
          </w:p>
        </w:tc>
        <w:tc>
          <w:tcPr>
            <w:tcW w:w="4300" w:type="dxa"/>
            <w:tcBorders>
              <w:top w:val="nil"/>
              <w:left w:val="nil"/>
              <w:bottom w:val="nil"/>
              <w:right w:val="nil"/>
            </w:tcBorders>
            <w:shd w:val="clear" w:color="auto" w:fill="auto"/>
            <w:noWrap/>
            <w:vAlign w:val="bottom"/>
            <w:hideMark/>
          </w:tcPr>
          <w:p w:rsidR="00E16E47" w:rsidRPr="00E16E47" w:rsidRDefault="00E16E47" w:rsidP="001648AF">
            <w:pPr>
              <w:spacing w:after="0" w:line="240" w:lineRule="auto"/>
              <w:rPr>
                <w:rFonts w:ascii="Arial" w:eastAsia="Times New Roman" w:hAnsi="Arial" w:cs="Arial"/>
                <w:sz w:val="16"/>
                <w:szCs w:val="16"/>
              </w:rPr>
            </w:pPr>
            <w:r w:rsidRPr="00E16E47">
              <w:rPr>
                <w:rFonts w:ascii="Arial" w:eastAsia="Times New Roman" w:hAnsi="Arial" w:cs="Arial"/>
                <w:sz w:val="16"/>
                <w:szCs w:val="16"/>
              </w:rPr>
              <w:t xml:space="preserve">* udgifter til udgående censur - refunderes efter </w:t>
            </w:r>
          </w:p>
        </w:tc>
        <w:tc>
          <w:tcPr>
            <w:tcW w:w="1660" w:type="dxa"/>
            <w:tcBorders>
              <w:top w:val="nil"/>
              <w:left w:val="nil"/>
              <w:bottom w:val="nil"/>
              <w:right w:val="nil"/>
            </w:tcBorders>
            <w:shd w:val="clear" w:color="auto" w:fill="auto"/>
            <w:noWrap/>
            <w:vAlign w:val="bottom"/>
            <w:hideMark/>
          </w:tcPr>
          <w:p w:rsidR="00E16E47" w:rsidRPr="00E16E47" w:rsidRDefault="00E16E47" w:rsidP="001648AF">
            <w:pPr>
              <w:spacing w:after="0" w:line="240" w:lineRule="auto"/>
              <w:rPr>
                <w:rFonts w:ascii="Arial" w:eastAsia="Times New Roman" w:hAnsi="Arial" w:cs="Arial"/>
                <w:sz w:val="16"/>
                <w:szCs w:val="16"/>
              </w:rPr>
            </w:pPr>
          </w:p>
        </w:tc>
        <w:tc>
          <w:tcPr>
            <w:tcW w:w="1660" w:type="dxa"/>
            <w:tcBorders>
              <w:top w:val="nil"/>
              <w:left w:val="nil"/>
              <w:bottom w:val="nil"/>
              <w:right w:val="nil"/>
            </w:tcBorders>
            <w:shd w:val="clear" w:color="auto" w:fill="auto"/>
            <w:noWrap/>
            <w:vAlign w:val="bottom"/>
            <w:hideMark/>
          </w:tcPr>
          <w:p w:rsidR="00E16E47" w:rsidRPr="00E16E47" w:rsidRDefault="00E16E47" w:rsidP="001648AF">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E16E47" w:rsidRPr="00E16E47" w:rsidRDefault="00E16E47" w:rsidP="001648AF">
            <w:pPr>
              <w:spacing w:after="0" w:line="240" w:lineRule="auto"/>
              <w:rPr>
                <w:rFonts w:ascii="Times New Roman" w:eastAsia="Times New Roman" w:hAnsi="Times New Roman" w:cs="Times New Roman"/>
                <w:sz w:val="20"/>
                <w:szCs w:val="20"/>
              </w:rPr>
            </w:pPr>
          </w:p>
        </w:tc>
        <w:tc>
          <w:tcPr>
            <w:tcW w:w="146" w:type="dxa"/>
            <w:vAlign w:val="center"/>
            <w:hideMark/>
          </w:tcPr>
          <w:p w:rsidR="00E16E47" w:rsidRPr="00E16E47" w:rsidRDefault="00E16E47" w:rsidP="001648AF">
            <w:pPr>
              <w:spacing w:after="0" w:line="240" w:lineRule="auto"/>
              <w:rPr>
                <w:rFonts w:ascii="Times New Roman" w:eastAsia="Times New Roman" w:hAnsi="Times New Roman" w:cs="Times New Roman"/>
                <w:sz w:val="20"/>
                <w:szCs w:val="20"/>
              </w:rPr>
            </w:pPr>
          </w:p>
        </w:tc>
      </w:tr>
      <w:tr w:rsidR="00E16E47" w:rsidRPr="00E16E47" w:rsidTr="00E16E47">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1648AF">
            <w:pPr>
              <w:spacing w:after="0" w:line="240" w:lineRule="auto"/>
              <w:rPr>
                <w:rFonts w:ascii="Times New Roman" w:eastAsia="Times New Roman" w:hAnsi="Times New Roman" w:cs="Times New Roman"/>
                <w:sz w:val="20"/>
                <w:szCs w:val="20"/>
              </w:rPr>
            </w:pPr>
          </w:p>
        </w:tc>
        <w:tc>
          <w:tcPr>
            <w:tcW w:w="4300" w:type="dxa"/>
            <w:tcBorders>
              <w:top w:val="nil"/>
              <w:left w:val="nil"/>
              <w:bottom w:val="nil"/>
              <w:right w:val="nil"/>
            </w:tcBorders>
            <w:shd w:val="clear" w:color="auto" w:fill="auto"/>
            <w:noWrap/>
            <w:vAlign w:val="bottom"/>
            <w:hideMark/>
          </w:tcPr>
          <w:p w:rsidR="00E16E47" w:rsidRPr="00E16E47" w:rsidRDefault="00E16E47" w:rsidP="001648AF">
            <w:pPr>
              <w:spacing w:after="0" w:line="240" w:lineRule="auto"/>
              <w:rPr>
                <w:rFonts w:ascii="Arial" w:eastAsia="Times New Roman" w:hAnsi="Arial" w:cs="Arial"/>
                <w:sz w:val="16"/>
                <w:szCs w:val="16"/>
              </w:rPr>
            </w:pPr>
            <w:r w:rsidRPr="00E16E47">
              <w:rPr>
                <w:rFonts w:ascii="Arial" w:eastAsia="Times New Roman" w:hAnsi="Arial" w:cs="Arial"/>
                <w:sz w:val="16"/>
                <w:szCs w:val="16"/>
              </w:rPr>
              <w:t>fradrag for indgående censur. Variation fra år til år.</w:t>
            </w:r>
          </w:p>
        </w:tc>
        <w:tc>
          <w:tcPr>
            <w:tcW w:w="1660" w:type="dxa"/>
            <w:tcBorders>
              <w:top w:val="nil"/>
              <w:left w:val="nil"/>
              <w:bottom w:val="nil"/>
              <w:right w:val="nil"/>
            </w:tcBorders>
            <w:shd w:val="clear" w:color="auto" w:fill="auto"/>
            <w:noWrap/>
            <w:vAlign w:val="bottom"/>
            <w:hideMark/>
          </w:tcPr>
          <w:p w:rsidR="00E16E47" w:rsidRPr="00E16E47" w:rsidRDefault="00E16E47" w:rsidP="001648AF">
            <w:pPr>
              <w:spacing w:after="0" w:line="240" w:lineRule="auto"/>
              <w:rPr>
                <w:rFonts w:ascii="Arial" w:eastAsia="Times New Roman" w:hAnsi="Arial" w:cs="Arial"/>
                <w:sz w:val="16"/>
                <w:szCs w:val="16"/>
              </w:rPr>
            </w:pPr>
          </w:p>
        </w:tc>
        <w:tc>
          <w:tcPr>
            <w:tcW w:w="1660" w:type="dxa"/>
            <w:tcBorders>
              <w:top w:val="nil"/>
              <w:left w:val="nil"/>
              <w:bottom w:val="nil"/>
              <w:right w:val="nil"/>
            </w:tcBorders>
            <w:shd w:val="clear" w:color="auto" w:fill="auto"/>
            <w:noWrap/>
            <w:vAlign w:val="bottom"/>
            <w:hideMark/>
          </w:tcPr>
          <w:p w:rsidR="00E16E47" w:rsidRPr="00E16E47" w:rsidRDefault="00E16E47" w:rsidP="001648AF">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E16E47" w:rsidRPr="00E16E47" w:rsidRDefault="00E16E47" w:rsidP="001648AF">
            <w:pPr>
              <w:spacing w:after="0" w:line="240" w:lineRule="auto"/>
              <w:rPr>
                <w:rFonts w:ascii="Times New Roman" w:eastAsia="Times New Roman" w:hAnsi="Times New Roman" w:cs="Times New Roman"/>
                <w:sz w:val="20"/>
                <w:szCs w:val="20"/>
              </w:rPr>
            </w:pPr>
          </w:p>
        </w:tc>
        <w:tc>
          <w:tcPr>
            <w:tcW w:w="146" w:type="dxa"/>
            <w:vAlign w:val="center"/>
            <w:hideMark/>
          </w:tcPr>
          <w:p w:rsidR="00E16E47" w:rsidRPr="00E16E47" w:rsidRDefault="00E16E47" w:rsidP="001648AF">
            <w:pPr>
              <w:spacing w:after="0" w:line="240" w:lineRule="auto"/>
              <w:rPr>
                <w:rFonts w:ascii="Times New Roman" w:eastAsia="Times New Roman" w:hAnsi="Times New Roman" w:cs="Times New Roman"/>
                <w:sz w:val="20"/>
                <w:szCs w:val="20"/>
              </w:rPr>
            </w:pPr>
          </w:p>
        </w:tc>
      </w:tr>
      <w:tr w:rsidR="00E16E47" w:rsidRPr="00E16E47" w:rsidTr="00E16E47">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1648AF">
            <w:pPr>
              <w:spacing w:after="0" w:line="240" w:lineRule="auto"/>
              <w:rPr>
                <w:rFonts w:ascii="Times New Roman" w:eastAsia="Times New Roman" w:hAnsi="Times New Roman" w:cs="Times New Roman"/>
                <w:sz w:val="20"/>
                <w:szCs w:val="20"/>
              </w:rPr>
            </w:pPr>
          </w:p>
        </w:tc>
        <w:tc>
          <w:tcPr>
            <w:tcW w:w="4300" w:type="dxa"/>
            <w:tcBorders>
              <w:top w:val="nil"/>
              <w:left w:val="nil"/>
              <w:bottom w:val="nil"/>
              <w:right w:val="nil"/>
            </w:tcBorders>
            <w:shd w:val="clear" w:color="auto" w:fill="auto"/>
            <w:noWrap/>
            <w:vAlign w:val="bottom"/>
            <w:hideMark/>
          </w:tcPr>
          <w:p w:rsidR="00E16E47" w:rsidRPr="00E16E47" w:rsidRDefault="00E16E47" w:rsidP="001648AF">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E16E47" w:rsidRPr="00E16E47" w:rsidRDefault="00E16E47" w:rsidP="001648AF">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E16E47" w:rsidRPr="00E16E47" w:rsidRDefault="00E16E47" w:rsidP="001648AF">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E16E47" w:rsidRPr="00E16E47" w:rsidRDefault="00E16E47" w:rsidP="001648AF">
            <w:pPr>
              <w:spacing w:after="0" w:line="240" w:lineRule="auto"/>
              <w:rPr>
                <w:rFonts w:ascii="Times New Roman" w:eastAsia="Times New Roman" w:hAnsi="Times New Roman" w:cs="Times New Roman"/>
                <w:sz w:val="20"/>
                <w:szCs w:val="20"/>
              </w:rPr>
            </w:pPr>
          </w:p>
        </w:tc>
        <w:tc>
          <w:tcPr>
            <w:tcW w:w="146" w:type="dxa"/>
            <w:vAlign w:val="center"/>
            <w:hideMark/>
          </w:tcPr>
          <w:p w:rsidR="00E16E47" w:rsidRPr="00E16E47" w:rsidRDefault="00E16E47" w:rsidP="001648AF">
            <w:pPr>
              <w:spacing w:after="0" w:line="240" w:lineRule="auto"/>
              <w:rPr>
                <w:rFonts w:ascii="Times New Roman" w:eastAsia="Times New Roman" w:hAnsi="Times New Roman" w:cs="Times New Roman"/>
                <w:sz w:val="20"/>
                <w:szCs w:val="20"/>
              </w:rPr>
            </w:pPr>
          </w:p>
        </w:tc>
      </w:tr>
      <w:tr w:rsidR="00E16E47" w:rsidRPr="00E16E47" w:rsidTr="00E16E47">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430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146" w:type="dxa"/>
            <w:vAlign w:val="center"/>
            <w:hideMark/>
          </w:tcPr>
          <w:p w:rsidR="00E16E47" w:rsidRPr="00E16E47" w:rsidRDefault="00E16E47" w:rsidP="00E16E47">
            <w:pPr>
              <w:spacing w:after="0" w:line="240" w:lineRule="auto"/>
              <w:rPr>
                <w:rFonts w:ascii="Times New Roman" w:eastAsia="Times New Roman" w:hAnsi="Times New Roman" w:cs="Times New Roman"/>
                <w:sz w:val="20"/>
                <w:szCs w:val="20"/>
              </w:rPr>
            </w:pPr>
          </w:p>
        </w:tc>
      </w:tr>
      <w:tr w:rsidR="00E16E47" w:rsidRPr="00E16E47" w:rsidTr="00E16E47">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430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146" w:type="dxa"/>
            <w:vAlign w:val="center"/>
            <w:hideMark/>
          </w:tcPr>
          <w:p w:rsidR="00E16E47" w:rsidRPr="00E16E47" w:rsidRDefault="00E16E47" w:rsidP="00E16E47">
            <w:pPr>
              <w:spacing w:after="0" w:line="240" w:lineRule="auto"/>
              <w:rPr>
                <w:rFonts w:ascii="Times New Roman" w:eastAsia="Times New Roman" w:hAnsi="Times New Roman" w:cs="Times New Roman"/>
                <w:sz w:val="20"/>
                <w:szCs w:val="20"/>
              </w:rPr>
            </w:pPr>
          </w:p>
        </w:tc>
      </w:tr>
      <w:tr w:rsidR="00E16E47" w:rsidRPr="00E16E47" w:rsidTr="00E16E47">
        <w:trPr>
          <w:trHeight w:val="315"/>
        </w:trPr>
        <w:tc>
          <w:tcPr>
            <w:tcW w:w="8580" w:type="dxa"/>
            <w:gridSpan w:val="4"/>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b/>
                <w:bCs/>
                <w:sz w:val="24"/>
                <w:szCs w:val="24"/>
              </w:rPr>
            </w:pPr>
            <w:r w:rsidRPr="00E16E47">
              <w:rPr>
                <w:rFonts w:ascii="Arial" w:eastAsia="Times New Roman" w:hAnsi="Arial" w:cs="Arial"/>
                <w:b/>
                <w:bCs/>
                <w:sz w:val="24"/>
                <w:szCs w:val="24"/>
              </w:rPr>
              <w:t>Budget - specifikation af konto 2220, Repræsentation:</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b/>
                <w:bCs/>
                <w:sz w:val="24"/>
                <w:szCs w:val="24"/>
              </w:rPr>
            </w:pPr>
          </w:p>
        </w:tc>
        <w:tc>
          <w:tcPr>
            <w:tcW w:w="146"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r>
      <w:tr w:rsidR="00E16E47" w:rsidRPr="00E16E47" w:rsidTr="00E16E47">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430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146" w:type="dxa"/>
            <w:vAlign w:val="center"/>
            <w:hideMark/>
          </w:tcPr>
          <w:p w:rsidR="00E16E47" w:rsidRPr="00E16E47" w:rsidRDefault="00E16E47" w:rsidP="00E16E47">
            <w:pPr>
              <w:spacing w:after="0" w:line="240" w:lineRule="auto"/>
              <w:rPr>
                <w:rFonts w:ascii="Times New Roman" w:eastAsia="Times New Roman" w:hAnsi="Times New Roman" w:cs="Times New Roman"/>
                <w:sz w:val="20"/>
                <w:szCs w:val="20"/>
              </w:rPr>
            </w:pPr>
          </w:p>
        </w:tc>
      </w:tr>
      <w:tr w:rsidR="00E16E47" w:rsidRPr="00E16E47" w:rsidTr="00E16E47">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430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r w:rsidRPr="00E16E47">
              <w:rPr>
                <w:rFonts w:ascii="Arial" w:eastAsia="Times New Roman" w:hAnsi="Arial" w:cs="Arial"/>
                <w:sz w:val="24"/>
                <w:szCs w:val="24"/>
              </w:rPr>
              <w:t>Oprydning og opvask, lærerværelse</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E16E47" w:rsidRPr="00E16E47" w:rsidRDefault="00CE2757" w:rsidP="00CE2757">
            <w:pPr>
              <w:spacing w:after="0" w:line="240" w:lineRule="auto"/>
              <w:jc w:val="center"/>
              <w:rPr>
                <w:rFonts w:ascii="Arial" w:eastAsia="Times New Roman" w:hAnsi="Arial" w:cs="Arial"/>
                <w:sz w:val="24"/>
                <w:szCs w:val="24"/>
              </w:rPr>
            </w:pPr>
            <w:r>
              <w:rPr>
                <w:rFonts w:ascii="Arial" w:eastAsia="Times New Roman" w:hAnsi="Arial" w:cs="Arial"/>
                <w:sz w:val="24"/>
                <w:szCs w:val="24"/>
              </w:rPr>
              <w:t>1</w:t>
            </w:r>
            <w:r w:rsidR="00E16E47" w:rsidRPr="00E16E47">
              <w:rPr>
                <w:rFonts w:ascii="Arial" w:eastAsia="Times New Roman" w:hAnsi="Arial" w:cs="Arial"/>
                <w:sz w:val="24"/>
                <w:szCs w:val="24"/>
              </w:rPr>
              <w:t>20.000</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jc w:val="right"/>
              <w:rPr>
                <w:rFonts w:ascii="Arial" w:eastAsia="Times New Roman" w:hAnsi="Arial" w:cs="Arial"/>
                <w:sz w:val="24"/>
                <w:szCs w:val="24"/>
              </w:rPr>
            </w:pPr>
          </w:p>
        </w:tc>
        <w:tc>
          <w:tcPr>
            <w:tcW w:w="146" w:type="dxa"/>
            <w:vAlign w:val="center"/>
            <w:hideMark/>
          </w:tcPr>
          <w:p w:rsidR="00E16E47" w:rsidRPr="00E16E47" w:rsidRDefault="00E16E47" w:rsidP="00E16E47">
            <w:pPr>
              <w:spacing w:after="0" w:line="240" w:lineRule="auto"/>
              <w:rPr>
                <w:rFonts w:ascii="Times New Roman" w:eastAsia="Times New Roman" w:hAnsi="Times New Roman" w:cs="Times New Roman"/>
                <w:sz w:val="20"/>
                <w:szCs w:val="20"/>
              </w:rPr>
            </w:pPr>
          </w:p>
        </w:tc>
      </w:tr>
      <w:tr w:rsidR="00E16E47" w:rsidRPr="00E16E47" w:rsidTr="00E16E47">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430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r w:rsidRPr="00E16E47">
              <w:rPr>
                <w:rFonts w:ascii="Arial" w:eastAsia="Times New Roman" w:hAnsi="Arial" w:cs="Arial"/>
                <w:sz w:val="24"/>
                <w:szCs w:val="24"/>
              </w:rPr>
              <w:t>Frugtordning, kaffe, the, mælk mv</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E16E47" w:rsidRPr="00E16E47" w:rsidRDefault="00E16E47" w:rsidP="00CE2757">
            <w:pPr>
              <w:spacing w:after="0" w:line="240" w:lineRule="auto"/>
              <w:jc w:val="center"/>
              <w:rPr>
                <w:rFonts w:ascii="Arial" w:eastAsia="Times New Roman" w:hAnsi="Arial" w:cs="Arial"/>
                <w:sz w:val="24"/>
                <w:szCs w:val="24"/>
              </w:rPr>
            </w:pPr>
            <w:r w:rsidRPr="00E16E47">
              <w:rPr>
                <w:rFonts w:ascii="Arial" w:eastAsia="Times New Roman" w:hAnsi="Arial" w:cs="Arial"/>
                <w:sz w:val="24"/>
                <w:szCs w:val="24"/>
              </w:rPr>
              <w:t>100.000</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jc w:val="right"/>
              <w:rPr>
                <w:rFonts w:ascii="Arial" w:eastAsia="Times New Roman" w:hAnsi="Arial" w:cs="Arial"/>
                <w:sz w:val="24"/>
                <w:szCs w:val="24"/>
              </w:rPr>
            </w:pPr>
          </w:p>
        </w:tc>
        <w:tc>
          <w:tcPr>
            <w:tcW w:w="146" w:type="dxa"/>
            <w:vAlign w:val="center"/>
            <w:hideMark/>
          </w:tcPr>
          <w:p w:rsidR="00E16E47" w:rsidRPr="00E16E47" w:rsidRDefault="00E16E47" w:rsidP="00E16E47">
            <w:pPr>
              <w:spacing w:after="0" w:line="240" w:lineRule="auto"/>
              <w:rPr>
                <w:rFonts w:ascii="Times New Roman" w:eastAsia="Times New Roman" w:hAnsi="Times New Roman" w:cs="Times New Roman"/>
                <w:sz w:val="20"/>
                <w:szCs w:val="20"/>
              </w:rPr>
            </w:pPr>
          </w:p>
        </w:tc>
      </w:tr>
      <w:tr w:rsidR="00E16E47" w:rsidRPr="00E16E47" w:rsidTr="00E16E47">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430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r w:rsidRPr="00E16E47">
              <w:rPr>
                <w:rFonts w:ascii="Arial" w:eastAsia="Times New Roman" w:hAnsi="Arial" w:cs="Arial"/>
                <w:sz w:val="24"/>
                <w:szCs w:val="24"/>
              </w:rPr>
              <w:t xml:space="preserve">Eksamen, terminsprøver </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E16E47" w:rsidRPr="00E16E47" w:rsidRDefault="00E16E47" w:rsidP="00CE2757">
            <w:pPr>
              <w:spacing w:after="0" w:line="240" w:lineRule="auto"/>
              <w:jc w:val="center"/>
              <w:rPr>
                <w:rFonts w:ascii="Arial" w:eastAsia="Times New Roman" w:hAnsi="Arial" w:cs="Arial"/>
                <w:sz w:val="24"/>
                <w:szCs w:val="24"/>
              </w:rPr>
            </w:pPr>
            <w:r w:rsidRPr="00E16E47">
              <w:rPr>
                <w:rFonts w:ascii="Arial" w:eastAsia="Times New Roman" w:hAnsi="Arial" w:cs="Arial"/>
                <w:sz w:val="24"/>
                <w:szCs w:val="24"/>
              </w:rPr>
              <w:t>40.000</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jc w:val="right"/>
              <w:rPr>
                <w:rFonts w:ascii="Arial" w:eastAsia="Times New Roman" w:hAnsi="Arial" w:cs="Arial"/>
                <w:sz w:val="24"/>
                <w:szCs w:val="24"/>
              </w:rPr>
            </w:pPr>
          </w:p>
        </w:tc>
        <w:tc>
          <w:tcPr>
            <w:tcW w:w="146" w:type="dxa"/>
            <w:vAlign w:val="center"/>
            <w:hideMark/>
          </w:tcPr>
          <w:p w:rsidR="00E16E47" w:rsidRPr="00E16E47" w:rsidRDefault="00E16E47" w:rsidP="00E16E47">
            <w:pPr>
              <w:spacing w:after="0" w:line="240" w:lineRule="auto"/>
              <w:rPr>
                <w:rFonts w:ascii="Times New Roman" w:eastAsia="Times New Roman" w:hAnsi="Times New Roman" w:cs="Times New Roman"/>
                <w:sz w:val="20"/>
                <w:szCs w:val="20"/>
              </w:rPr>
            </w:pPr>
          </w:p>
        </w:tc>
      </w:tr>
      <w:tr w:rsidR="00E16E47" w:rsidRPr="00E16E47" w:rsidTr="00E16E47">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7620" w:type="dxa"/>
            <w:gridSpan w:val="3"/>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r w:rsidRPr="00E16E47">
              <w:rPr>
                <w:rFonts w:ascii="Arial" w:eastAsia="Times New Roman" w:hAnsi="Arial" w:cs="Arial"/>
                <w:sz w:val="24"/>
                <w:szCs w:val="24"/>
              </w:rPr>
              <w:t xml:space="preserve">Orienteringsaften, </w:t>
            </w:r>
            <w:proofErr w:type="spellStart"/>
            <w:r w:rsidRPr="00E16E47">
              <w:rPr>
                <w:rFonts w:ascii="Arial" w:eastAsia="Times New Roman" w:hAnsi="Arial" w:cs="Arial"/>
                <w:sz w:val="24"/>
                <w:szCs w:val="24"/>
              </w:rPr>
              <w:t>dimmission</w:t>
            </w:r>
            <w:proofErr w:type="spellEnd"/>
            <w:r w:rsidRPr="00E16E47">
              <w:rPr>
                <w:rFonts w:ascii="Arial" w:eastAsia="Times New Roman" w:hAnsi="Arial" w:cs="Arial"/>
                <w:sz w:val="24"/>
                <w:szCs w:val="24"/>
              </w:rPr>
              <w:t>, forældremøder</w:t>
            </w:r>
            <w:r w:rsidR="00CE2757">
              <w:rPr>
                <w:rFonts w:ascii="Arial" w:eastAsia="Times New Roman" w:hAnsi="Arial" w:cs="Arial"/>
                <w:sz w:val="24"/>
                <w:szCs w:val="24"/>
              </w:rPr>
              <w:t xml:space="preserve">                      40.000</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jc w:val="right"/>
              <w:rPr>
                <w:rFonts w:ascii="Arial" w:eastAsia="Times New Roman" w:hAnsi="Arial" w:cs="Arial"/>
                <w:sz w:val="24"/>
                <w:szCs w:val="24"/>
              </w:rPr>
            </w:pPr>
          </w:p>
        </w:tc>
        <w:tc>
          <w:tcPr>
            <w:tcW w:w="146"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jc w:val="right"/>
              <w:rPr>
                <w:rFonts w:ascii="Arial" w:eastAsia="Times New Roman" w:hAnsi="Arial" w:cs="Arial"/>
                <w:sz w:val="24"/>
                <w:szCs w:val="24"/>
              </w:rPr>
            </w:pPr>
          </w:p>
        </w:tc>
      </w:tr>
      <w:tr w:rsidR="00E16E47" w:rsidRPr="00E16E47" w:rsidTr="00E16E47">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430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r w:rsidRPr="00E16E47">
              <w:rPr>
                <w:rFonts w:ascii="Arial" w:eastAsia="Times New Roman" w:hAnsi="Arial" w:cs="Arial"/>
                <w:sz w:val="24"/>
                <w:szCs w:val="24"/>
              </w:rPr>
              <w:t>Kurser og kompetenceudvikling</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E16E47" w:rsidRPr="00E16E47" w:rsidRDefault="00E16E47" w:rsidP="00CE2757">
            <w:pPr>
              <w:spacing w:after="0" w:line="240" w:lineRule="auto"/>
              <w:jc w:val="center"/>
              <w:rPr>
                <w:rFonts w:ascii="Arial" w:eastAsia="Times New Roman" w:hAnsi="Arial" w:cs="Arial"/>
                <w:sz w:val="24"/>
                <w:szCs w:val="24"/>
              </w:rPr>
            </w:pPr>
            <w:r w:rsidRPr="00E16E47">
              <w:rPr>
                <w:rFonts w:ascii="Arial" w:eastAsia="Times New Roman" w:hAnsi="Arial" w:cs="Arial"/>
                <w:sz w:val="24"/>
                <w:szCs w:val="24"/>
              </w:rPr>
              <w:t>25.000</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jc w:val="right"/>
              <w:rPr>
                <w:rFonts w:ascii="Arial" w:eastAsia="Times New Roman" w:hAnsi="Arial" w:cs="Arial"/>
                <w:sz w:val="24"/>
                <w:szCs w:val="24"/>
              </w:rPr>
            </w:pPr>
          </w:p>
        </w:tc>
        <w:tc>
          <w:tcPr>
            <w:tcW w:w="146" w:type="dxa"/>
            <w:vAlign w:val="center"/>
            <w:hideMark/>
          </w:tcPr>
          <w:p w:rsidR="00E16E47" w:rsidRPr="00E16E47" w:rsidRDefault="00E16E47" w:rsidP="00E16E47">
            <w:pPr>
              <w:spacing w:after="0" w:line="240" w:lineRule="auto"/>
              <w:rPr>
                <w:rFonts w:ascii="Times New Roman" w:eastAsia="Times New Roman" w:hAnsi="Times New Roman" w:cs="Times New Roman"/>
                <w:sz w:val="20"/>
                <w:szCs w:val="20"/>
              </w:rPr>
            </w:pPr>
          </w:p>
        </w:tc>
      </w:tr>
      <w:tr w:rsidR="00E16E47" w:rsidRPr="00E16E47" w:rsidTr="00E16E47">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430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r w:rsidRPr="00E16E47">
              <w:rPr>
                <w:rFonts w:ascii="Arial" w:eastAsia="Times New Roman" w:hAnsi="Arial" w:cs="Arial"/>
                <w:sz w:val="24"/>
                <w:szCs w:val="24"/>
              </w:rPr>
              <w:t xml:space="preserve">Filmfestival, Musical, forårskoncert </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E16E47" w:rsidRPr="00E16E47" w:rsidRDefault="00E16E47" w:rsidP="00CE2757">
            <w:pPr>
              <w:spacing w:after="0" w:line="240" w:lineRule="auto"/>
              <w:jc w:val="center"/>
              <w:rPr>
                <w:rFonts w:ascii="Arial" w:eastAsia="Times New Roman" w:hAnsi="Arial" w:cs="Arial"/>
                <w:sz w:val="24"/>
                <w:szCs w:val="24"/>
              </w:rPr>
            </w:pPr>
            <w:r w:rsidRPr="00E16E47">
              <w:rPr>
                <w:rFonts w:ascii="Arial" w:eastAsia="Times New Roman" w:hAnsi="Arial" w:cs="Arial"/>
                <w:sz w:val="24"/>
                <w:szCs w:val="24"/>
              </w:rPr>
              <w:t>15.000</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jc w:val="right"/>
              <w:rPr>
                <w:rFonts w:ascii="Arial" w:eastAsia="Times New Roman" w:hAnsi="Arial" w:cs="Arial"/>
                <w:sz w:val="24"/>
                <w:szCs w:val="24"/>
              </w:rPr>
            </w:pPr>
          </w:p>
        </w:tc>
        <w:tc>
          <w:tcPr>
            <w:tcW w:w="146" w:type="dxa"/>
            <w:vAlign w:val="center"/>
            <w:hideMark/>
          </w:tcPr>
          <w:p w:rsidR="00E16E47" w:rsidRPr="00E16E47" w:rsidRDefault="00E16E47" w:rsidP="00E16E47">
            <w:pPr>
              <w:spacing w:after="0" w:line="240" w:lineRule="auto"/>
              <w:rPr>
                <w:rFonts w:ascii="Times New Roman" w:eastAsia="Times New Roman" w:hAnsi="Times New Roman" w:cs="Times New Roman"/>
                <w:sz w:val="20"/>
                <w:szCs w:val="20"/>
              </w:rPr>
            </w:pPr>
          </w:p>
        </w:tc>
      </w:tr>
      <w:tr w:rsidR="00E16E47" w:rsidRPr="00E16E47" w:rsidTr="00E16E47">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430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r w:rsidRPr="00E16E47">
              <w:rPr>
                <w:rFonts w:ascii="Arial" w:eastAsia="Times New Roman" w:hAnsi="Arial" w:cs="Arial"/>
                <w:sz w:val="24"/>
                <w:szCs w:val="24"/>
              </w:rPr>
              <w:t xml:space="preserve">Elevbespisning </w:t>
            </w:r>
            <w:proofErr w:type="spellStart"/>
            <w:r w:rsidRPr="00E16E47">
              <w:rPr>
                <w:rFonts w:ascii="Arial" w:eastAsia="Times New Roman" w:hAnsi="Arial" w:cs="Arial"/>
                <w:sz w:val="24"/>
                <w:szCs w:val="24"/>
              </w:rPr>
              <w:t>ifm</w:t>
            </w:r>
            <w:proofErr w:type="spellEnd"/>
            <w:r w:rsidRPr="00E16E47">
              <w:rPr>
                <w:rFonts w:ascii="Arial" w:eastAsia="Times New Roman" w:hAnsi="Arial" w:cs="Arial"/>
                <w:sz w:val="24"/>
                <w:szCs w:val="24"/>
              </w:rPr>
              <w:t xml:space="preserve"> </w:t>
            </w:r>
            <w:proofErr w:type="spellStart"/>
            <w:r w:rsidRPr="00E16E47">
              <w:rPr>
                <w:rFonts w:ascii="Arial" w:eastAsia="Times New Roman" w:hAnsi="Arial" w:cs="Arial"/>
                <w:sz w:val="24"/>
                <w:szCs w:val="24"/>
              </w:rPr>
              <w:t>uv</w:t>
            </w:r>
            <w:proofErr w:type="spellEnd"/>
            <w:r w:rsidRPr="00E16E47">
              <w:rPr>
                <w:rFonts w:ascii="Arial" w:eastAsia="Times New Roman" w:hAnsi="Arial" w:cs="Arial"/>
                <w:sz w:val="24"/>
                <w:szCs w:val="24"/>
              </w:rPr>
              <w:t>-aktiviteter*</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E16E47" w:rsidRPr="00E16E47" w:rsidRDefault="00E16E47" w:rsidP="00CE2757">
            <w:pPr>
              <w:spacing w:after="0" w:line="240" w:lineRule="auto"/>
              <w:jc w:val="center"/>
              <w:rPr>
                <w:rFonts w:ascii="Arial" w:eastAsia="Times New Roman" w:hAnsi="Arial" w:cs="Arial"/>
                <w:sz w:val="24"/>
                <w:szCs w:val="24"/>
              </w:rPr>
            </w:pPr>
            <w:r w:rsidRPr="00E16E47">
              <w:rPr>
                <w:rFonts w:ascii="Arial" w:eastAsia="Times New Roman" w:hAnsi="Arial" w:cs="Arial"/>
                <w:sz w:val="24"/>
                <w:szCs w:val="24"/>
              </w:rPr>
              <w:t>50.000</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jc w:val="right"/>
              <w:rPr>
                <w:rFonts w:ascii="Arial" w:eastAsia="Times New Roman" w:hAnsi="Arial" w:cs="Arial"/>
                <w:sz w:val="24"/>
                <w:szCs w:val="24"/>
              </w:rPr>
            </w:pPr>
          </w:p>
        </w:tc>
        <w:tc>
          <w:tcPr>
            <w:tcW w:w="146" w:type="dxa"/>
            <w:vAlign w:val="center"/>
            <w:hideMark/>
          </w:tcPr>
          <w:p w:rsidR="00E16E47" w:rsidRPr="00E16E47" w:rsidRDefault="00E16E47" w:rsidP="00E16E47">
            <w:pPr>
              <w:spacing w:after="0" w:line="240" w:lineRule="auto"/>
              <w:rPr>
                <w:rFonts w:ascii="Times New Roman" w:eastAsia="Times New Roman" w:hAnsi="Times New Roman" w:cs="Times New Roman"/>
                <w:sz w:val="20"/>
                <w:szCs w:val="20"/>
              </w:rPr>
            </w:pPr>
          </w:p>
        </w:tc>
      </w:tr>
      <w:tr w:rsidR="00E16E47" w:rsidRPr="00E16E47" w:rsidTr="00E16E47">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430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r w:rsidRPr="00E16E47">
              <w:rPr>
                <w:rFonts w:ascii="Arial" w:eastAsia="Times New Roman" w:hAnsi="Arial" w:cs="Arial"/>
                <w:sz w:val="24"/>
                <w:szCs w:val="24"/>
              </w:rPr>
              <w:t>Skolefester, gl. elevfest, café mv.</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E16E47" w:rsidRPr="00E16E47" w:rsidRDefault="00E16E47" w:rsidP="00CE2757">
            <w:pPr>
              <w:spacing w:after="0" w:line="240" w:lineRule="auto"/>
              <w:jc w:val="center"/>
              <w:rPr>
                <w:rFonts w:ascii="Arial" w:eastAsia="Times New Roman" w:hAnsi="Arial" w:cs="Arial"/>
                <w:sz w:val="24"/>
                <w:szCs w:val="24"/>
              </w:rPr>
            </w:pPr>
            <w:r w:rsidRPr="00E16E47">
              <w:rPr>
                <w:rFonts w:ascii="Arial" w:eastAsia="Times New Roman" w:hAnsi="Arial" w:cs="Arial"/>
                <w:sz w:val="24"/>
                <w:szCs w:val="24"/>
              </w:rPr>
              <w:t>25.000</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jc w:val="right"/>
              <w:rPr>
                <w:rFonts w:ascii="Arial" w:eastAsia="Times New Roman" w:hAnsi="Arial" w:cs="Arial"/>
                <w:sz w:val="24"/>
                <w:szCs w:val="24"/>
              </w:rPr>
            </w:pPr>
          </w:p>
        </w:tc>
        <w:tc>
          <w:tcPr>
            <w:tcW w:w="146" w:type="dxa"/>
            <w:vAlign w:val="center"/>
            <w:hideMark/>
          </w:tcPr>
          <w:p w:rsidR="00E16E47" w:rsidRPr="00E16E47" w:rsidRDefault="00E16E47" w:rsidP="00E16E47">
            <w:pPr>
              <w:spacing w:after="0" w:line="240" w:lineRule="auto"/>
              <w:rPr>
                <w:rFonts w:ascii="Times New Roman" w:eastAsia="Times New Roman" w:hAnsi="Times New Roman" w:cs="Times New Roman"/>
                <w:sz w:val="20"/>
                <w:szCs w:val="20"/>
              </w:rPr>
            </w:pPr>
          </w:p>
        </w:tc>
      </w:tr>
      <w:tr w:rsidR="00E16E47" w:rsidRPr="00E16E47" w:rsidTr="00E16E47">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430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r w:rsidRPr="00E16E47">
              <w:rPr>
                <w:rFonts w:ascii="Arial" w:eastAsia="Times New Roman" w:hAnsi="Arial" w:cs="Arial"/>
                <w:sz w:val="24"/>
                <w:szCs w:val="24"/>
              </w:rPr>
              <w:t>Møder mv. udviklingsprojekter</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E16E47" w:rsidRPr="00E16E47" w:rsidRDefault="00E16E47" w:rsidP="00CE2757">
            <w:pPr>
              <w:spacing w:after="0" w:line="240" w:lineRule="auto"/>
              <w:jc w:val="center"/>
              <w:rPr>
                <w:rFonts w:ascii="Arial" w:eastAsia="Times New Roman" w:hAnsi="Arial" w:cs="Arial"/>
                <w:sz w:val="24"/>
                <w:szCs w:val="24"/>
              </w:rPr>
            </w:pPr>
            <w:r w:rsidRPr="00E16E47">
              <w:rPr>
                <w:rFonts w:ascii="Arial" w:eastAsia="Times New Roman" w:hAnsi="Arial" w:cs="Arial"/>
                <w:sz w:val="24"/>
                <w:szCs w:val="24"/>
              </w:rPr>
              <w:t>10.000</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jc w:val="right"/>
              <w:rPr>
                <w:rFonts w:ascii="Arial" w:eastAsia="Times New Roman" w:hAnsi="Arial" w:cs="Arial"/>
                <w:sz w:val="24"/>
                <w:szCs w:val="24"/>
              </w:rPr>
            </w:pPr>
          </w:p>
        </w:tc>
        <w:tc>
          <w:tcPr>
            <w:tcW w:w="146" w:type="dxa"/>
            <w:vAlign w:val="center"/>
            <w:hideMark/>
          </w:tcPr>
          <w:p w:rsidR="00E16E47" w:rsidRPr="00E16E47" w:rsidRDefault="00E16E47" w:rsidP="00E16E47">
            <w:pPr>
              <w:spacing w:after="0" w:line="240" w:lineRule="auto"/>
              <w:rPr>
                <w:rFonts w:ascii="Times New Roman" w:eastAsia="Times New Roman" w:hAnsi="Times New Roman" w:cs="Times New Roman"/>
                <w:sz w:val="20"/>
                <w:szCs w:val="20"/>
              </w:rPr>
            </w:pPr>
          </w:p>
        </w:tc>
      </w:tr>
      <w:tr w:rsidR="00E16E47" w:rsidRPr="00E16E47" w:rsidTr="00E16E47">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430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r w:rsidRPr="00E16E47">
              <w:rPr>
                <w:rFonts w:ascii="Arial" w:eastAsia="Times New Roman" w:hAnsi="Arial" w:cs="Arial"/>
                <w:sz w:val="24"/>
                <w:szCs w:val="24"/>
              </w:rPr>
              <w:t xml:space="preserve">Møder mv. </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E16E47" w:rsidRPr="00E16E47" w:rsidRDefault="00E16E47" w:rsidP="00CE2757">
            <w:pPr>
              <w:spacing w:after="0" w:line="240" w:lineRule="auto"/>
              <w:jc w:val="center"/>
              <w:rPr>
                <w:rFonts w:ascii="Arial" w:eastAsia="Times New Roman" w:hAnsi="Arial" w:cs="Arial"/>
                <w:sz w:val="24"/>
                <w:szCs w:val="24"/>
              </w:rPr>
            </w:pPr>
            <w:r w:rsidRPr="00E16E47">
              <w:rPr>
                <w:rFonts w:ascii="Arial" w:eastAsia="Times New Roman" w:hAnsi="Arial" w:cs="Arial"/>
                <w:sz w:val="24"/>
                <w:szCs w:val="24"/>
              </w:rPr>
              <w:t>40.000</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jc w:val="right"/>
              <w:rPr>
                <w:rFonts w:ascii="Arial" w:eastAsia="Times New Roman" w:hAnsi="Arial" w:cs="Arial"/>
                <w:sz w:val="24"/>
                <w:szCs w:val="24"/>
              </w:rPr>
            </w:pPr>
          </w:p>
        </w:tc>
        <w:tc>
          <w:tcPr>
            <w:tcW w:w="146" w:type="dxa"/>
            <w:vAlign w:val="center"/>
            <w:hideMark/>
          </w:tcPr>
          <w:p w:rsidR="00E16E47" w:rsidRPr="00E16E47" w:rsidRDefault="00E16E47" w:rsidP="00E16E47">
            <w:pPr>
              <w:spacing w:after="0" w:line="240" w:lineRule="auto"/>
              <w:rPr>
                <w:rFonts w:ascii="Times New Roman" w:eastAsia="Times New Roman" w:hAnsi="Times New Roman" w:cs="Times New Roman"/>
                <w:sz w:val="20"/>
                <w:szCs w:val="20"/>
              </w:rPr>
            </w:pPr>
          </w:p>
        </w:tc>
      </w:tr>
      <w:tr w:rsidR="00E16E47" w:rsidRPr="00E16E47" w:rsidTr="00E16E47">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430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r w:rsidRPr="00E16E47">
              <w:rPr>
                <w:rFonts w:ascii="Arial" w:eastAsia="Times New Roman" w:hAnsi="Arial" w:cs="Arial"/>
                <w:sz w:val="24"/>
                <w:szCs w:val="24"/>
              </w:rPr>
              <w:t>Personalefest</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E16E47" w:rsidRPr="00E16E47" w:rsidRDefault="00E16E47" w:rsidP="00CE2757">
            <w:pPr>
              <w:spacing w:after="0" w:line="240" w:lineRule="auto"/>
              <w:jc w:val="center"/>
              <w:rPr>
                <w:rFonts w:ascii="Arial" w:eastAsia="Times New Roman" w:hAnsi="Arial" w:cs="Arial"/>
                <w:sz w:val="24"/>
                <w:szCs w:val="24"/>
              </w:rPr>
            </w:pPr>
            <w:r w:rsidRPr="00E16E47">
              <w:rPr>
                <w:rFonts w:ascii="Arial" w:eastAsia="Times New Roman" w:hAnsi="Arial" w:cs="Arial"/>
                <w:sz w:val="24"/>
                <w:szCs w:val="24"/>
              </w:rPr>
              <w:t>20.000</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jc w:val="right"/>
              <w:rPr>
                <w:rFonts w:ascii="Arial" w:eastAsia="Times New Roman" w:hAnsi="Arial" w:cs="Arial"/>
                <w:sz w:val="24"/>
                <w:szCs w:val="24"/>
              </w:rPr>
            </w:pPr>
          </w:p>
        </w:tc>
        <w:tc>
          <w:tcPr>
            <w:tcW w:w="146" w:type="dxa"/>
            <w:vAlign w:val="center"/>
            <w:hideMark/>
          </w:tcPr>
          <w:p w:rsidR="00E16E47" w:rsidRPr="00E16E47" w:rsidRDefault="00E16E47" w:rsidP="00E16E47">
            <w:pPr>
              <w:spacing w:after="0" w:line="240" w:lineRule="auto"/>
              <w:rPr>
                <w:rFonts w:ascii="Times New Roman" w:eastAsia="Times New Roman" w:hAnsi="Times New Roman" w:cs="Times New Roman"/>
                <w:sz w:val="20"/>
                <w:szCs w:val="20"/>
              </w:rPr>
            </w:pPr>
          </w:p>
        </w:tc>
      </w:tr>
      <w:tr w:rsidR="00E16E47" w:rsidRPr="00E16E47" w:rsidTr="00E16E47">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430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r w:rsidRPr="00E16E47">
              <w:rPr>
                <w:rFonts w:ascii="Arial" w:eastAsia="Times New Roman" w:hAnsi="Arial" w:cs="Arial"/>
                <w:sz w:val="24"/>
                <w:szCs w:val="24"/>
              </w:rPr>
              <w:t>Gaver, blomster</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E16E47" w:rsidRPr="00E16E47" w:rsidRDefault="00E16E47" w:rsidP="00CE2757">
            <w:pPr>
              <w:spacing w:after="0" w:line="240" w:lineRule="auto"/>
              <w:jc w:val="center"/>
              <w:rPr>
                <w:rFonts w:ascii="Arial" w:eastAsia="Times New Roman" w:hAnsi="Arial" w:cs="Arial"/>
                <w:sz w:val="24"/>
                <w:szCs w:val="24"/>
              </w:rPr>
            </w:pPr>
            <w:r w:rsidRPr="00E16E47">
              <w:rPr>
                <w:rFonts w:ascii="Arial" w:eastAsia="Times New Roman" w:hAnsi="Arial" w:cs="Arial"/>
                <w:sz w:val="24"/>
                <w:szCs w:val="24"/>
              </w:rPr>
              <w:t>10.000</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jc w:val="right"/>
              <w:rPr>
                <w:rFonts w:ascii="Arial" w:eastAsia="Times New Roman" w:hAnsi="Arial" w:cs="Arial"/>
                <w:sz w:val="24"/>
                <w:szCs w:val="24"/>
              </w:rPr>
            </w:pPr>
          </w:p>
        </w:tc>
        <w:tc>
          <w:tcPr>
            <w:tcW w:w="146" w:type="dxa"/>
            <w:vAlign w:val="center"/>
            <w:hideMark/>
          </w:tcPr>
          <w:p w:rsidR="00E16E47" w:rsidRPr="00E16E47" w:rsidRDefault="00E16E47" w:rsidP="00E16E47">
            <w:pPr>
              <w:spacing w:after="0" w:line="240" w:lineRule="auto"/>
              <w:rPr>
                <w:rFonts w:ascii="Times New Roman" w:eastAsia="Times New Roman" w:hAnsi="Times New Roman" w:cs="Times New Roman"/>
                <w:sz w:val="20"/>
                <w:szCs w:val="20"/>
              </w:rPr>
            </w:pPr>
          </w:p>
        </w:tc>
      </w:tr>
      <w:tr w:rsidR="00E16E47" w:rsidRPr="00E16E47" w:rsidTr="00E16E47">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430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r w:rsidRPr="00E16E47">
              <w:rPr>
                <w:rFonts w:ascii="Arial" w:eastAsia="Times New Roman" w:hAnsi="Arial" w:cs="Arial"/>
                <w:sz w:val="24"/>
                <w:szCs w:val="24"/>
              </w:rPr>
              <w:t>Diverse</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E16E47" w:rsidRPr="00E16E47" w:rsidRDefault="00E16E47" w:rsidP="00CE2757">
            <w:pPr>
              <w:spacing w:after="0" w:line="240" w:lineRule="auto"/>
              <w:jc w:val="center"/>
              <w:rPr>
                <w:rFonts w:ascii="Arial" w:eastAsia="Times New Roman" w:hAnsi="Arial" w:cs="Arial"/>
                <w:sz w:val="24"/>
                <w:szCs w:val="24"/>
              </w:rPr>
            </w:pPr>
            <w:r w:rsidRPr="00E16E47">
              <w:rPr>
                <w:rFonts w:ascii="Arial" w:eastAsia="Times New Roman" w:hAnsi="Arial" w:cs="Arial"/>
                <w:sz w:val="24"/>
                <w:szCs w:val="24"/>
              </w:rPr>
              <w:t>5.000</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jc w:val="right"/>
              <w:rPr>
                <w:rFonts w:ascii="Arial" w:eastAsia="Times New Roman" w:hAnsi="Arial" w:cs="Arial"/>
                <w:sz w:val="24"/>
                <w:szCs w:val="24"/>
              </w:rPr>
            </w:pPr>
          </w:p>
        </w:tc>
        <w:tc>
          <w:tcPr>
            <w:tcW w:w="146" w:type="dxa"/>
            <w:vAlign w:val="center"/>
            <w:hideMark/>
          </w:tcPr>
          <w:p w:rsidR="00E16E47" w:rsidRPr="00E16E47" w:rsidRDefault="00E16E47" w:rsidP="00E16E47">
            <w:pPr>
              <w:spacing w:after="0" w:line="240" w:lineRule="auto"/>
              <w:rPr>
                <w:rFonts w:ascii="Times New Roman" w:eastAsia="Times New Roman" w:hAnsi="Times New Roman" w:cs="Times New Roman"/>
                <w:sz w:val="20"/>
                <w:szCs w:val="20"/>
              </w:rPr>
            </w:pPr>
          </w:p>
        </w:tc>
      </w:tr>
      <w:tr w:rsidR="00E16E47" w:rsidRPr="00E16E47" w:rsidTr="00E16E47">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430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r w:rsidRPr="00E16E47">
              <w:rPr>
                <w:rFonts w:ascii="Arial" w:eastAsia="Times New Roman" w:hAnsi="Arial" w:cs="Arial"/>
                <w:sz w:val="24"/>
                <w:szCs w:val="24"/>
              </w:rPr>
              <w:t>I alt</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E16E47" w:rsidRPr="00E16E47" w:rsidRDefault="00E16E47" w:rsidP="00CE2757">
            <w:pPr>
              <w:spacing w:after="0" w:line="240" w:lineRule="auto"/>
              <w:jc w:val="center"/>
              <w:rPr>
                <w:rFonts w:ascii="Arial" w:eastAsia="Times New Roman" w:hAnsi="Arial" w:cs="Arial"/>
                <w:sz w:val="24"/>
                <w:szCs w:val="24"/>
              </w:rPr>
            </w:pPr>
            <w:r w:rsidRPr="00E16E47">
              <w:rPr>
                <w:rFonts w:ascii="Arial" w:eastAsia="Times New Roman" w:hAnsi="Arial" w:cs="Arial"/>
                <w:sz w:val="24"/>
                <w:szCs w:val="24"/>
              </w:rPr>
              <w:t>500.000</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jc w:val="right"/>
              <w:rPr>
                <w:rFonts w:ascii="Arial" w:eastAsia="Times New Roman" w:hAnsi="Arial" w:cs="Arial"/>
                <w:sz w:val="24"/>
                <w:szCs w:val="24"/>
              </w:rPr>
            </w:pPr>
          </w:p>
        </w:tc>
        <w:tc>
          <w:tcPr>
            <w:tcW w:w="146" w:type="dxa"/>
            <w:vAlign w:val="center"/>
            <w:hideMark/>
          </w:tcPr>
          <w:p w:rsidR="00E16E47" w:rsidRPr="00E16E47" w:rsidRDefault="00E16E47" w:rsidP="00E16E47">
            <w:pPr>
              <w:spacing w:after="0" w:line="240" w:lineRule="auto"/>
              <w:rPr>
                <w:rFonts w:ascii="Times New Roman" w:eastAsia="Times New Roman" w:hAnsi="Times New Roman" w:cs="Times New Roman"/>
                <w:sz w:val="20"/>
                <w:szCs w:val="20"/>
              </w:rPr>
            </w:pPr>
          </w:p>
        </w:tc>
      </w:tr>
      <w:tr w:rsidR="00E16E47" w:rsidRPr="00E16E47" w:rsidTr="00E16E47">
        <w:trPr>
          <w:trHeight w:val="300"/>
        </w:trPr>
        <w:tc>
          <w:tcPr>
            <w:tcW w:w="9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430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16"/>
                <w:szCs w:val="16"/>
              </w:rPr>
            </w:pPr>
            <w:r w:rsidRPr="00E16E47">
              <w:rPr>
                <w:rFonts w:ascii="Arial" w:eastAsia="Times New Roman" w:hAnsi="Arial" w:cs="Arial"/>
                <w:sz w:val="16"/>
                <w:szCs w:val="16"/>
              </w:rPr>
              <w:t>*inkl. Lektiecafé og Introtur</w:t>
            </w: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Arial" w:eastAsia="Times New Roman" w:hAnsi="Arial" w:cs="Arial"/>
                <w:sz w:val="16"/>
                <w:szCs w:val="16"/>
              </w:rPr>
            </w:pP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E16E47" w:rsidRPr="00E16E47" w:rsidRDefault="00E16E47" w:rsidP="00E16E47">
            <w:pPr>
              <w:spacing w:after="0" w:line="240" w:lineRule="auto"/>
              <w:rPr>
                <w:rFonts w:ascii="Times New Roman" w:eastAsia="Times New Roman" w:hAnsi="Times New Roman" w:cs="Times New Roman"/>
                <w:sz w:val="20"/>
                <w:szCs w:val="20"/>
              </w:rPr>
            </w:pPr>
          </w:p>
        </w:tc>
        <w:tc>
          <w:tcPr>
            <w:tcW w:w="146" w:type="dxa"/>
            <w:vAlign w:val="center"/>
            <w:hideMark/>
          </w:tcPr>
          <w:p w:rsidR="00E16E47" w:rsidRPr="00E16E47" w:rsidRDefault="00E16E47" w:rsidP="00E16E47">
            <w:pPr>
              <w:spacing w:after="0" w:line="240" w:lineRule="auto"/>
              <w:rPr>
                <w:rFonts w:ascii="Times New Roman" w:eastAsia="Times New Roman" w:hAnsi="Times New Roman" w:cs="Times New Roman"/>
                <w:sz w:val="20"/>
                <w:szCs w:val="20"/>
              </w:rPr>
            </w:pPr>
          </w:p>
        </w:tc>
      </w:tr>
    </w:tbl>
    <w:p w:rsidR="00233D0E" w:rsidRPr="00E34A6C" w:rsidRDefault="00233D0E" w:rsidP="006A2232">
      <w:pPr>
        <w:spacing w:after="0"/>
        <w:rPr>
          <w:rFonts w:ascii="Arial" w:hAnsi="Arial" w:cs="Arial"/>
          <w:b/>
          <w:sz w:val="24"/>
          <w:szCs w:val="24"/>
        </w:rPr>
      </w:pPr>
    </w:p>
    <w:p w:rsidR="00540D21" w:rsidRPr="00233D0E" w:rsidRDefault="00540D21" w:rsidP="00233D0E">
      <w:pPr>
        <w:rPr>
          <w:rFonts w:ascii="Times New Roman" w:hAnsi="Times New Roman" w:cs="Times New Roman"/>
          <w:b/>
          <w:sz w:val="24"/>
          <w:szCs w:val="24"/>
        </w:rPr>
      </w:pPr>
    </w:p>
    <w:sectPr w:rsidR="00540D21" w:rsidRPr="00233D0E" w:rsidSect="001677FB">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A9E" w:rsidRDefault="00030A9E" w:rsidP="00814E20">
      <w:pPr>
        <w:spacing w:after="0" w:line="240" w:lineRule="auto"/>
      </w:pPr>
      <w:r>
        <w:separator/>
      </w:r>
    </w:p>
  </w:endnote>
  <w:endnote w:type="continuationSeparator" w:id="0">
    <w:p w:rsidR="00030A9E" w:rsidRDefault="00030A9E" w:rsidP="00814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4954"/>
      <w:docPartObj>
        <w:docPartGallery w:val="Page Numbers (Bottom of Page)"/>
        <w:docPartUnique/>
      </w:docPartObj>
    </w:sdtPr>
    <w:sdtEndPr/>
    <w:sdtContent>
      <w:p w:rsidR="00030A9E" w:rsidRDefault="00030A9E">
        <w:pPr>
          <w:pStyle w:val="Sidefod"/>
          <w:jc w:val="center"/>
        </w:pPr>
        <w:r>
          <w:fldChar w:fldCharType="begin"/>
        </w:r>
        <w:r>
          <w:instrText xml:space="preserve"> PAGE   \* MERGEFORMAT </w:instrText>
        </w:r>
        <w:r>
          <w:fldChar w:fldCharType="separate"/>
        </w:r>
        <w:r>
          <w:rPr>
            <w:noProof/>
          </w:rPr>
          <w:t>2</w:t>
        </w:r>
        <w:r>
          <w:rPr>
            <w:noProof/>
          </w:rPr>
          <w:fldChar w:fldCharType="end"/>
        </w:r>
      </w:p>
    </w:sdtContent>
  </w:sdt>
  <w:p w:rsidR="00030A9E" w:rsidRDefault="00030A9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A9E" w:rsidRDefault="00030A9E" w:rsidP="00814E20">
      <w:pPr>
        <w:spacing w:after="0" w:line="240" w:lineRule="auto"/>
      </w:pPr>
      <w:r>
        <w:separator/>
      </w:r>
    </w:p>
  </w:footnote>
  <w:footnote w:type="continuationSeparator" w:id="0">
    <w:p w:rsidR="00030A9E" w:rsidRDefault="00030A9E" w:rsidP="00814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E92"/>
    <w:multiLevelType w:val="hybridMultilevel"/>
    <w:tmpl w:val="3A2ABD7E"/>
    <w:lvl w:ilvl="0" w:tplc="0B56536A">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8944CA"/>
    <w:multiLevelType w:val="hybridMultilevel"/>
    <w:tmpl w:val="6F5800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7751AE"/>
    <w:multiLevelType w:val="hybridMultilevel"/>
    <w:tmpl w:val="A3685E52"/>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D1D3B3D"/>
    <w:multiLevelType w:val="hybridMultilevel"/>
    <w:tmpl w:val="8C7C0E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00F3CA7"/>
    <w:multiLevelType w:val="multilevel"/>
    <w:tmpl w:val="22765E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12602B3E"/>
    <w:multiLevelType w:val="hybridMultilevel"/>
    <w:tmpl w:val="6284F8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2771F9B"/>
    <w:multiLevelType w:val="hybridMultilevel"/>
    <w:tmpl w:val="052A90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FFD6074"/>
    <w:multiLevelType w:val="hybridMultilevel"/>
    <w:tmpl w:val="E4B8004A"/>
    <w:lvl w:ilvl="0" w:tplc="0B56536A">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1125F1D"/>
    <w:multiLevelType w:val="hybridMultilevel"/>
    <w:tmpl w:val="5F14EBD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21212907"/>
    <w:multiLevelType w:val="hybridMultilevel"/>
    <w:tmpl w:val="19AAF53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5C825B6"/>
    <w:multiLevelType w:val="multilevel"/>
    <w:tmpl w:val="D5B295B2"/>
    <w:lvl w:ilvl="0">
      <w:start w:val="6"/>
      <w:numFmt w:val="decimal"/>
      <w:lvlText w:val="%1.0"/>
      <w:lvlJc w:val="left"/>
      <w:pPr>
        <w:ind w:left="720" w:hanging="360"/>
      </w:pPr>
      <w:rPr>
        <w:rFonts w:hint="default"/>
      </w:rPr>
    </w:lvl>
    <w:lvl w:ilvl="1">
      <w:start w:val="1"/>
      <w:numFmt w:val="decimal"/>
      <w:lvlText w:val="%1.%2"/>
      <w:lvlJc w:val="left"/>
      <w:pPr>
        <w:ind w:left="2024" w:hanging="36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4992" w:hanging="72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796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28" w:hanging="1440"/>
      </w:pPr>
      <w:rPr>
        <w:rFonts w:hint="default"/>
      </w:rPr>
    </w:lvl>
    <w:lvl w:ilvl="8">
      <w:start w:val="1"/>
      <w:numFmt w:val="decimal"/>
      <w:lvlText w:val="%1.%2.%3.%4.%5.%6.%7.%8.%9"/>
      <w:lvlJc w:val="left"/>
      <w:pPr>
        <w:ind w:left="12592" w:hanging="1800"/>
      </w:pPr>
      <w:rPr>
        <w:rFonts w:hint="default"/>
      </w:rPr>
    </w:lvl>
  </w:abstractNum>
  <w:abstractNum w:abstractNumId="11" w15:restartNumberingAfterBreak="0">
    <w:nsid w:val="29D50525"/>
    <w:multiLevelType w:val="hybridMultilevel"/>
    <w:tmpl w:val="237CC2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E31381"/>
    <w:multiLevelType w:val="hybridMultilevel"/>
    <w:tmpl w:val="CA1AEC62"/>
    <w:lvl w:ilvl="0" w:tplc="A6744E3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1CB7EBC"/>
    <w:multiLevelType w:val="multilevel"/>
    <w:tmpl w:val="22765E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62436AE"/>
    <w:multiLevelType w:val="hybridMultilevel"/>
    <w:tmpl w:val="6C50C332"/>
    <w:lvl w:ilvl="0" w:tplc="718A3AD6">
      <w:start w:val="6"/>
      <w:numFmt w:val="decimal"/>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46113E36"/>
    <w:multiLevelType w:val="hybridMultilevel"/>
    <w:tmpl w:val="9264826C"/>
    <w:lvl w:ilvl="0" w:tplc="0B56536A">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EBA6AC2"/>
    <w:multiLevelType w:val="hybridMultilevel"/>
    <w:tmpl w:val="9264826C"/>
    <w:lvl w:ilvl="0" w:tplc="0B56536A">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00B70B3"/>
    <w:multiLevelType w:val="hybridMultilevel"/>
    <w:tmpl w:val="3A2ABD7E"/>
    <w:lvl w:ilvl="0" w:tplc="0B56536A">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19333A3"/>
    <w:multiLevelType w:val="hybridMultilevel"/>
    <w:tmpl w:val="E3A863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4EE77EF"/>
    <w:multiLevelType w:val="hybridMultilevel"/>
    <w:tmpl w:val="C14C2870"/>
    <w:lvl w:ilvl="0" w:tplc="DE54BBDC">
      <w:start w:val="3"/>
      <w:numFmt w:val="decimal"/>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15:restartNumberingAfterBreak="0">
    <w:nsid w:val="673A7C5E"/>
    <w:multiLevelType w:val="hybridMultilevel"/>
    <w:tmpl w:val="D0B2EB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0827C67"/>
    <w:multiLevelType w:val="hybridMultilevel"/>
    <w:tmpl w:val="1C788F7A"/>
    <w:lvl w:ilvl="0" w:tplc="56BE0F9C">
      <w:start w:val="4"/>
      <w:numFmt w:val="decimal"/>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5"/>
  </w:num>
  <w:num w:numId="2">
    <w:abstractNumId w:val="19"/>
  </w:num>
  <w:num w:numId="3">
    <w:abstractNumId w:val="9"/>
  </w:num>
  <w:num w:numId="4">
    <w:abstractNumId w:val="0"/>
  </w:num>
  <w:num w:numId="5">
    <w:abstractNumId w:val="17"/>
  </w:num>
  <w:num w:numId="6">
    <w:abstractNumId w:val="20"/>
  </w:num>
  <w:num w:numId="7">
    <w:abstractNumId w:val="7"/>
  </w:num>
  <w:num w:numId="8">
    <w:abstractNumId w:val="3"/>
  </w:num>
  <w:num w:numId="9">
    <w:abstractNumId w:val="16"/>
  </w:num>
  <w:num w:numId="10">
    <w:abstractNumId w:val="8"/>
  </w:num>
  <w:num w:numId="11">
    <w:abstractNumId w:val="12"/>
  </w:num>
  <w:num w:numId="12">
    <w:abstractNumId w:val="2"/>
  </w:num>
  <w:num w:numId="13">
    <w:abstractNumId w:val="4"/>
  </w:num>
  <w:num w:numId="14">
    <w:abstractNumId w:val="18"/>
  </w:num>
  <w:num w:numId="15">
    <w:abstractNumId w:val="5"/>
  </w:num>
  <w:num w:numId="16">
    <w:abstractNumId w:val="1"/>
  </w:num>
  <w:num w:numId="17">
    <w:abstractNumId w:val="6"/>
  </w:num>
  <w:num w:numId="18">
    <w:abstractNumId w:val="10"/>
  </w:num>
  <w:num w:numId="19">
    <w:abstractNumId w:val="21"/>
  </w:num>
  <w:num w:numId="20">
    <w:abstractNumId w:val="11"/>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3BC"/>
    <w:rsid w:val="0000324B"/>
    <w:rsid w:val="00003820"/>
    <w:rsid w:val="00014571"/>
    <w:rsid w:val="0001475F"/>
    <w:rsid w:val="00020E52"/>
    <w:rsid w:val="00022E1A"/>
    <w:rsid w:val="00027867"/>
    <w:rsid w:val="00030A9E"/>
    <w:rsid w:val="00033B80"/>
    <w:rsid w:val="000359F1"/>
    <w:rsid w:val="000434B9"/>
    <w:rsid w:val="00044C49"/>
    <w:rsid w:val="0004645C"/>
    <w:rsid w:val="00052D97"/>
    <w:rsid w:val="0005395F"/>
    <w:rsid w:val="00061671"/>
    <w:rsid w:val="0006282F"/>
    <w:rsid w:val="0006355A"/>
    <w:rsid w:val="000635EB"/>
    <w:rsid w:val="00065FCF"/>
    <w:rsid w:val="00070521"/>
    <w:rsid w:val="00070933"/>
    <w:rsid w:val="000743FE"/>
    <w:rsid w:val="00081197"/>
    <w:rsid w:val="00081418"/>
    <w:rsid w:val="00083F7E"/>
    <w:rsid w:val="000842AB"/>
    <w:rsid w:val="0008713B"/>
    <w:rsid w:val="00090766"/>
    <w:rsid w:val="00093256"/>
    <w:rsid w:val="000967BC"/>
    <w:rsid w:val="000976C9"/>
    <w:rsid w:val="000A0573"/>
    <w:rsid w:val="000A1E58"/>
    <w:rsid w:val="000A2B6F"/>
    <w:rsid w:val="000A6588"/>
    <w:rsid w:val="000B21F3"/>
    <w:rsid w:val="000B4598"/>
    <w:rsid w:val="000B5154"/>
    <w:rsid w:val="000B77AB"/>
    <w:rsid w:val="000C04E4"/>
    <w:rsid w:val="000C1FEB"/>
    <w:rsid w:val="000C257D"/>
    <w:rsid w:val="000C3316"/>
    <w:rsid w:val="000C4E76"/>
    <w:rsid w:val="000C6E62"/>
    <w:rsid w:val="000D386D"/>
    <w:rsid w:val="000D57F4"/>
    <w:rsid w:val="000D5D64"/>
    <w:rsid w:val="000E1682"/>
    <w:rsid w:val="000E3D00"/>
    <w:rsid w:val="000E4AC7"/>
    <w:rsid w:val="000E5A85"/>
    <w:rsid w:val="000F0B01"/>
    <w:rsid w:val="0010477E"/>
    <w:rsid w:val="00105213"/>
    <w:rsid w:val="001135E3"/>
    <w:rsid w:val="00115C7D"/>
    <w:rsid w:val="00120C32"/>
    <w:rsid w:val="0012199D"/>
    <w:rsid w:val="00123129"/>
    <w:rsid w:val="00123F22"/>
    <w:rsid w:val="00125FB8"/>
    <w:rsid w:val="00130950"/>
    <w:rsid w:val="00133322"/>
    <w:rsid w:val="00136027"/>
    <w:rsid w:val="001377E8"/>
    <w:rsid w:val="00137E0D"/>
    <w:rsid w:val="00142872"/>
    <w:rsid w:val="001528A5"/>
    <w:rsid w:val="001546F3"/>
    <w:rsid w:val="001572F0"/>
    <w:rsid w:val="00160318"/>
    <w:rsid w:val="00162B72"/>
    <w:rsid w:val="00164280"/>
    <w:rsid w:val="001648AF"/>
    <w:rsid w:val="00166F5E"/>
    <w:rsid w:val="001677FB"/>
    <w:rsid w:val="00167DB3"/>
    <w:rsid w:val="00171ACA"/>
    <w:rsid w:val="001740A0"/>
    <w:rsid w:val="00175B78"/>
    <w:rsid w:val="00182C52"/>
    <w:rsid w:val="00184549"/>
    <w:rsid w:val="00184B5F"/>
    <w:rsid w:val="001861CB"/>
    <w:rsid w:val="00192A19"/>
    <w:rsid w:val="00193CF7"/>
    <w:rsid w:val="00195FC8"/>
    <w:rsid w:val="001A0810"/>
    <w:rsid w:val="001A338D"/>
    <w:rsid w:val="001A5079"/>
    <w:rsid w:val="001A67EE"/>
    <w:rsid w:val="001A78B0"/>
    <w:rsid w:val="001A7B0D"/>
    <w:rsid w:val="001B7C8B"/>
    <w:rsid w:val="001C250D"/>
    <w:rsid w:val="001C5CB1"/>
    <w:rsid w:val="001D5C36"/>
    <w:rsid w:val="001E4D58"/>
    <w:rsid w:val="001E4EE8"/>
    <w:rsid w:val="001E5C85"/>
    <w:rsid w:val="001E6595"/>
    <w:rsid w:val="001E69BB"/>
    <w:rsid w:val="0020247F"/>
    <w:rsid w:val="00202DE6"/>
    <w:rsid w:val="00205709"/>
    <w:rsid w:val="00207808"/>
    <w:rsid w:val="002079A9"/>
    <w:rsid w:val="00210F14"/>
    <w:rsid w:val="00211DC5"/>
    <w:rsid w:val="0021483C"/>
    <w:rsid w:val="002226B8"/>
    <w:rsid w:val="0022441B"/>
    <w:rsid w:val="002255AC"/>
    <w:rsid w:val="00226613"/>
    <w:rsid w:val="00233D0E"/>
    <w:rsid w:val="002349CE"/>
    <w:rsid w:val="00240DD1"/>
    <w:rsid w:val="00243A1F"/>
    <w:rsid w:val="00256675"/>
    <w:rsid w:val="002604CD"/>
    <w:rsid w:val="0027155B"/>
    <w:rsid w:val="002718AC"/>
    <w:rsid w:val="00271982"/>
    <w:rsid w:val="00273B4D"/>
    <w:rsid w:val="0027661A"/>
    <w:rsid w:val="0028084D"/>
    <w:rsid w:val="0028183F"/>
    <w:rsid w:val="00283C1A"/>
    <w:rsid w:val="002867B2"/>
    <w:rsid w:val="00286875"/>
    <w:rsid w:val="002905F6"/>
    <w:rsid w:val="00290B5B"/>
    <w:rsid w:val="002925F0"/>
    <w:rsid w:val="002927C4"/>
    <w:rsid w:val="00295B5E"/>
    <w:rsid w:val="00296E06"/>
    <w:rsid w:val="002A05E6"/>
    <w:rsid w:val="002A1E08"/>
    <w:rsid w:val="002A61E7"/>
    <w:rsid w:val="002A64AF"/>
    <w:rsid w:val="002B12AE"/>
    <w:rsid w:val="002B1851"/>
    <w:rsid w:val="002C3C09"/>
    <w:rsid w:val="002C4464"/>
    <w:rsid w:val="002C61D4"/>
    <w:rsid w:val="002C6809"/>
    <w:rsid w:val="002D19CF"/>
    <w:rsid w:val="002D445D"/>
    <w:rsid w:val="002D529B"/>
    <w:rsid w:val="002D6E57"/>
    <w:rsid w:val="002E12C2"/>
    <w:rsid w:val="002E173F"/>
    <w:rsid w:val="002E46FF"/>
    <w:rsid w:val="002E4C9A"/>
    <w:rsid w:val="002E7B96"/>
    <w:rsid w:val="002F14BD"/>
    <w:rsid w:val="002F5B40"/>
    <w:rsid w:val="003001A8"/>
    <w:rsid w:val="00301E16"/>
    <w:rsid w:val="0030634B"/>
    <w:rsid w:val="00307D53"/>
    <w:rsid w:val="00307DE8"/>
    <w:rsid w:val="0031108D"/>
    <w:rsid w:val="00312769"/>
    <w:rsid w:val="0031426E"/>
    <w:rsid w:val="00317F34"/>
    <w:rsid w:val="00320BE0"/>
    <w:rsid w:val="003331C0"/>
    <w:rsid w:val="00337ED5"/>
    <w:rsid w:val="00340898"/>
    <w:rsid w:val="003408E7"/>
    <w:rsid w:val="003431FF"/>
    <w:rsid w:val="003543BC"/>
    <w:rsid w:val="00356BFC"/>
    <w:rsid w:val="0035790C"/>
    <w:rsid w:val="00361D78"/>
    <w:rsid w:val="00365786"/>
    <w:rsid w:val="00365A21"/>
    <w:rsid w:val="003775D9"/>
    <w:rsid w:val="00383109"/>
    <w:rsid w:val="00384DCC"/>
    <w:rsid w:val="00384F74"/>
    <w:rsid w:val="00385E2C"/>
    <w:rsid w:val="00386310"/>
    <w:rsid w:val="00387671"/>
    <w:rsid w:val="003914AC"/>
    <w:rsid w:val="00391CC1"/>
    <w:rsid w:val="00395E50"/>
    <w:rsid w:val="0039762B"/>
    <w:rsid w:val="003A3F4E"/>
    <w:rsid w:val="003A7E43"/>
    <w:rsid w:val="003B03DC"/>
    <w:rsid w:val="003B490A"/>
    <w:rsid w:val="003B5031"/>
    <w:rsid w:val="003B7479"/>
    <w:rsid w:val="003C19B3"/>
    <w:rsid w:val="003C4BC8"/>
    <w:rsid w:val="003C5603"/>
    <w:rsid w:val="003C61ED"/>
    <w:rsid w:val="003C6674"/>
    <w:rsid w:val="003C6D71"/>
    <w:rsid w:val="003C7143"/>
    <w:rsid w:val="003C73E1"/>
    <w:rsid w:val="003C74E8"/>
    <w:rsid w:val="003D0167"/>
    <w:rsid w:val="003D7728"/>
    <w:rsid w:val="003E33E0"/>
    <w:rsid w:val="003E5D36"/>
    <w:rsid w:val="003E789D"/>
    <w:rsid w:val="003F061D"/>
    <w:rsid w:val="003F5579"/>
    <w:rsid w:val="003F793F"/>
    <w:rsid w:val="004011C2"/>
    <w:rsid w:val="004019F5"/>
    <w:rsid w:val="00401C56"/>
    <w:rsid w:val="0040599D"/>
    <w:rsid w:val="00414B04"/>
    <w:rsid w:val="004160BD"/>
    <w:rsid w:val="004221B9"/>
    <w:rsid w:val="004230CF"/>
    <w:rsid w:val="0042485E"/>
    <w:rsid w:val="00425AF4"/>
    <w:rsid w:val="004262B3"/>
    <w:rsid w:val="00427207"/>
    <w:rsid w:val="00440388"/>
    <w:rsid w:val="004407F0"/>
    <w:rsid w:val="00440F58"/>
    <w:rsid w:val="004508B4"/>
    <w:rsid w:val="00456DDE"/>
    <w:rsid w:val="00474523"/>
    <w:rsid w:val="00474939"/>
    <w:rsid w:val="004767E7"/>
    <w:rsid w:val="00480292"/>
    <w:rsid w:val="004810EE"/>
    <w:rsid w:val="00485E7C"/>
    <w:rsid w:val="0048605D"/>
    <w:rsid w:val="004865E1"/>
    <w:rsid w:val="00492BA7"/>
    <w:rsid w:val="00492DA7"/>
    <w:rsid w:val="004967BD"/>
    <w:rsid w:val="004A0AC2"/>
    <w:rsid w:val="004A699A"/>
    <w:rsid w:val="004B30FC"/>
    <w:rsid w:val="004B4B22"/>
    <w:rsid w:val="004B610F"/>
    <w:rsid w:val="004B7AE6"/>
    <w:rsid w:val="004B7C53"/>
    <w:rsid w:val="004C04B8"/>
    <w:rsid w:val="004C3533"/>
    <w:rsid w:val="004C3F08"/>
    <w:rsid w:val="004C461A"/>
    <w:rsid w:val="004C4C2C"/>
    <w:rsid w:val="004C7379"/>
    <w:rsid w:val="004D44D1"/>
    <w:rsid w:val="004D5CCA"/>
    <w:rsid w:val="004D61D5"/>
    <w:rsid w:val="004D6700"/>
    <w:rsid w:val="004E133D"/>
    <w:rsid w:val="004E2456"/>
    <w:rsid w:val="004E2535"/>
    <w:rsid w:val="004E3971"/>
    <w:rsid w:val="004E73C9"/>
    <w:rsid w:val="004F7CCA"/>
    <w:rsid w:val="00501C4C"/>
    <w:rsid w:val="005041D2"/>
    <w:rsid w:val="0050511A"/>
    <w:rsid w:val="0051186E"/>
    <w:rsid w:val="00516950"/>
    <w:rsid w:val="00522B34"/>
    <w:rsid w:val="00523DD0"/>
    <w:rsid w:val="00525EC9"/>
    <w:rsid w:val="00530296"/>
    <w:rsid w:val="00535C9B"/>
    <w:rsid w:val="00540D21"/>
    <w:rsid w:val="00544A1F"/>
    <w:rsid w:val="00545BBE"/>
    <w:rsid w:val="0054708C"/>
    <w:rsid w:val="0055376D"/>
    <w:rsid w:val="00553FEC"/>
    <w:rsid w:val="0055601B"/>
    <w:rsid w:val="0055665A"/>
    <w:rsid w:val="00562AA0"/>
    <w:rsid w:val="00564B20"/>
    <w:rsid w:val="00571FF5"/>
    <w:rsid w:val="005723DD"/>
    <w:rsid w:val="005723E7"/>
    <w:rsid w:val="00572BAC"/>
    <w:rsid w:val="0057333B"/>
    <w:rsid w:val="005760E5"/>
    <w:rsid w:val="00576B81"/>
    <w:rsid w:val="00582E42"/>
    <w:rsid w:val="00586113"/>
    <w:rsid w:val="00586F5C"/>
    <w:rsid w:val="00587A76"/>
    <w:rsid w:val="005929D5"/>
    <w:rsid w:val="00596380"/>
    <w:rsid w:val="00597B02"/>
    <w:rsid w:val="005A383B"/>
    <w:rsid w:val="005A42CE"/>
    <w:rsid w:val="005A46A5"/>
    <w:rsid w:val="005A790A"/>
    <w:rsid w:val="005A7991"/>
    <w:rsid w:val="005B30EC"/>
    <w:rsid w:val="005B33F0"/>
    <w:rsid w:val="005B42B3"/>
    <w:rsid w:val="005B7C2A"/>
    <w:rsid w:val="005C0F69"/>
    <w:rsid w:val="005C2F70"/>
    <w:rsid w:val="005C3CBC"/>
    <w:rsid w:val="005C4D8F"/>
    <w:rsid w:val="005C500B"/>
    <w:rsid w:val="005C632D"/>
    <w:rsid w:val="005D0606"/>
    <w:rsid w:val="005D0BDF"/>
    <w:rsid w:val="005D1625"/>
    <w:rsid w:val="005D3976"/>
    <w:rsid w:val="005D66BB"/>
    <w:rsid w:val="005E05BF"/>
    <w:rsid w:val="005E0CC3"/>
    <w:rsid w:val="005E0D2F"/>
    <w:rsid w:val="005E1AC8"/>
    <w:rsid w:val="005E4D20"/>
    <w:rsid w:val="005E7429"/>
    <w:rsid w:val="005E7E5D"/>
    <w:rsid w:val="005F4B8D"/>
    <w:rsid w:val="005F6C23"/>
    <w:rsid w:val="005F740D"/>
    <w:rsid w:val="00600BB6"/>
    <w:rsid w:val="00600C86"/>
    <w:rsid w:val="0060162F"/>
    <w:rsid w:val="006040FC"/>
    <w:rsid w:val="0060516D"/>
    <w:rsid w:val="00606960"/>
    <w:rsid w:val="0060711B"/>
    <w:rsid w:val="006100DF"/>
    <w:rsid w:val="00614E5A"/>
    <w:rsid w:val="0062150F"/>
    <w:rsid w:val="00621B90"/>
    <w:rsid w:val="00622C43"/>
    <w:rsid w:val="00631486"/>
    <w:rsid w:val="0064362A"/>
    <w:rsid w:val="00651E1A"/>
    <w:rsid w:val="00655B0F"/>
    <w:rsid w:val="00657935"/>
    <w:rsid w:val="00660313"/>
    <w:rsid w:val="00660598"/>
    <w:rsid w:val="00663F6A"/>
    <w:rsid w:val="00681FD9"/>
    <w:rsid w:val="00683524"/>
    <w:rsid w:val="00683970"/>
    <w:rsid w:val="0068753B"/>
    <w:rsid w:val="006908B8"/>
    <w:rsid w:val="006913DC"/>
    <w:rsid w:val="0069188A"/>
    <w:rsid w:val="00697159"/>
    <w:rsid w:val="006A045E"/>
    <w:rsid w:val="006A13A0"/>
    <w:rsid w:val="006A2232"/>
    <w:rsid w:val="006A433B"/>
    <w:rsid w:val="006B193B"/>
    <w:rsid w:val="006B76B8"/>
    <w:rsid w:val="006C1FE7"/>
    <w:rsid w:val="006C47E7"/>
    <w:rsid w:val="006C5B29"/>
    <w:rsid w:val="006C60B3"/>
    <w:rsid w:val="006C63F3"/>
    <w:rsid w:val="006D3BCA"/>
    <w:rsid w:val="006E038C"/>
    <w:rsid w:val="006E13B4"/>
    <w:rsid w:val="006E4C13"/>
    <w:rsid w:val="006E4F54"/>
    <w:rsid w:val="006E6D17"/>
    <w:rsid w:val="006F51BB"/>
    <w:rsid w:val="006F5DD6"/>
    <w:rsid w:val="00701429"/>
    <w:rsid w:val="00707474"/>
    <w:rsid w:val="00707985"/>
    <w:rsid w:val="00710387"/>
    <w:rsid w:val="00713474"/>
    <w:rsid w:val="00713663"/>
    <w:rsid w:val="00713D06"/>
    <w:rsid w:val="00716751"/>
    <w:rsid w:val="00717BC8"/>
    <w:rsid w:val="00723584"/>
    <w:rsid w:val="0072364C"/>
    <w:rsid w:val="0072584A"/>
    <w:rsid w:val="007304C4"/>
    <w:rsid w:val="0073086B"/>
    <w:rsid w:val="00730B85"/>
    <w:rsid w:val="007349E6"/>
    <w:rsid w:val="00741926"/>
    <w:rsid w:val="00741EB7"/>
    <w:rsid w:val="007457F0"/>
    <w:rsid w:val="0074599B"/>
    <w:rsid w:val="00746538"/>
    <w:rsid w:val="007540E5"/>
    <w:rsid w:val="007543C1"/>
    <w:rsid w:val="007550B2"/>
    <w:rsid w:val="0076307D"/>
    <w:rsid w:val="0076483E"/>
    <w:rsid w:val="0076678C"/>
    <w:rsid w:val="00767597"/>
    <w:rsid w:val="00773D48"/>
    <w:rsid w:val="00775F34"/>
    <w:rsid w:val="00780EAC"/>
    <w:rsid w:val="007831A2"/>
    <w:rsid w:val="00784203"/>
    <w:rsid w:val="00784CCE"/>
    <w:rsid w:val="00786756"/>
    <w:rsid w:val="007918A9"/>
    <w:rsid w:val="007A3A01"/>
    <w:rsid w:val="007A6968"/>
    <w:rsid w:val="007A7547"/>
    <w:rsid w:val="007A77EB"/>
    <w:rsid w:val="007B04DE"/>
    <w:rsid w:val="007B16DE"/>
    <w:rsid w:val="007B4BDF"/>
    <w:rsid w:val="007B6F1E"/>
    <w:rsid w:val="007B7BF5"/>
    <w:rsid w:val="007B7DA0"/>
    <w:rsid w:val="007C0682"/>
    <w:rsid w:val="007C0ED7"/>
    <w:rsid w:val="007C16A1"/>
    <w:rsid w:val="007C497B"/>
    <w:rsid w:val="007C597C"/>
    <w:rsid w:val="007C5E56"/>
    <w:rsid w:val="007D32A0"/>
    <w:rsid w:val="007E195C"/>
    <w:rsid w:val="007F057D"/>
    <w:rsid w:val="007F1250"/>
    <w:rsid w:val="007F3F7E"/>
    <w:rsid w:val="00800362"/>
    <w:rsid w:val="00802002"/>
    <w:rsid w:val="0080357A"/>
    <w:rsid w:val="00803FD9"/>
    <w:rsid w:val="00804119"/>
    <w:rsid w:val="00804593"/>
    <w:rsid w:val="008056D8"/>
    <w:rsid w:val="00806E4D"/>
    <w:rsid w:val="008072C9"/>
    <w:rsid w:val="008079AD"/>
    <w:rsid w:val="00811464"/>
    <w:rsid w:val="00814E20"/>
    <w:rsid w:val="008154A5"/>
    <w:rsid w:val="008166A3"/>
    <w:rsid w:val="00822773"/>
    <w:rsid w:val="00825556"/>
    <w:rsid w:val="00826BA0"/>
    <w:rsid w:val="00831178"/>
    <w:rsid w:val="00831F14"/>
    <w:rsid w:val="0083247E"/>
    <w:rsid w:val="008329DC"/>
    <w:rsid w:val="00834DC6"/>
    <w:rsid w:val="00836FDD"/>
    <w:rsid w:val="008378CF"/>
    <w:rsid w:val="0086015E"/>
    <w:rsid w:val="00860BB2"/>
    <w:rsid w:val="0086400F"/>
    <w:rsid w:val="00864E62"/>
    <w:rsid w:val="008653EA"/>
    <w:rsid w:val="0086682E"/>
    <w:rsid w:val="00871349"/>
    <w:rsid w:val="0087140E"/>
    <w:rsid w:val="0087218E"/>
    <w:rsid w:val="0087265A"/>
    <w:rsid w:val="00873361"/>
    <w:rsid w:val="0088150F"/>
    <w:rsid w:val="00884F41"/>
    <w:rsid w:val="00886917"/>
    <w:rsid w:val="0089138F"/>
    <w:rsid w:val="008A2BFB"/>
    <w:rsid w:val="008A40AA"/>
    <w:rsid w:val="008A660B"/>
    <w:rsid w:val="008B4A32"/>
    <w:rsid w:val="008B667D"/>
    <w:rsid w:val="008C1315"/>
    <w:rsid w:val="008C2C36"/>
    <w:rsid w:val="008C3A5C"/>
    <w:rsid w:val="008C584D"/>
    <w:rsid w:val="008D13EE"/>
    <w:rsid w:val="008D3CCE"/>
    <w:rsid w:val="008D5A08"/>
    <w:rsid w:val="008D712F"/>
    <w:rsid w:val="008E1AA0"/>
    <w:rsid w:val="008E747F"/>
    <w:rsid w:val="008F14E6"/>
    <w:rsid w:val="008F1E76"/>
    <w:rsid w:val="008F253D"/>
    <w:rsid w:val="008F59EF"/>
    <w:rsid w:val="008F7381"/>
    <w:rsid w:val="008F778B"/>
    <w:rsid w:val="009006C8"/>
    <w:rsid w:val="00900A5F"/>
    <w:rsid w:val="00904359"/>
    <w:rsid w:val="00904F73"/>
    <w:rsid w:val="009102EE"/>
    <w:rsid w:val="00911B30"/>
    <w:rsid w:val="00915384"/>
    <w:rsid w:val="00916082"/>
    <w:rsid w:val="00916684"/>
    <w:rsid w:val="00922771"/>
    <w:rsid w:val="00932AAA"/>
    <w:rsid w:val="00933F78"/>
    <w:rsid w:val="0093485B"/>
    <w:rsid w:val="009351B8"/>
    <w:rsid w:val="009357BC"/>
    <w:rsid w:val="00936CE7"/>
    <w:rsid w:val="00944389"/>
    <w:rsid w:val="00945FAE"/>
    <w:rsid w:val="0094783B"/>
    <w:rsid w:val="00951A5F"/>
    <w:rsid w:val="00956EF7"/>
    <w:rsid w:val="009606BE"/>
    <w:rsid w:val="00963E15"/>
    <w:rsid w:val="009708CA"/>
    <w:rsid w:val="00973652"/>
    <w:rsid w:val="00973914"/>
    <w:rsid w:val="009745AA"/>
    <w:rsid w:val="00974D0F"/>
    <w:rsid w:val="00975921"/>
    <w:rsid w:val="0098050B"/>
    <w:rsid w:val="009819C0"/>
    <w:rsid w:val="009832A4"/>
    <w:rsid w:val="00985C7A"/>
    <w:rsid w:val="009862EC"/>
    <w:rsid w:val="00986378"/>
    <w:rsid w:val="00987553"/>
    <w:rsid w:val="00991CF9"/>
    <w:rsid w:val="00993A5B"/>
    <w:rsid w:val="0099690F"/>
    <w:rsid w:val="009A4C2B"/>
    <w:rsid w:val="009A7D6B"/>
    <w:rsid w:val="009B1DDD"/>
    <w:rsid w:val="009B42BF"/>
    <w:rsid w:val="009B7238"/>
    <w:rsid w:val="009C3D4A"/>
    <w:rsid w:val="009C416F"/>
    <w:rsid w:val="009C522C"/>
    <w:rsid w:val="009C5F30"/>
    <w:rsid w:val="009D1ED6"/>
    <w:rsid w:val="009D3C77"/>
    <w:rsid w:val="009D457C"/>
    <w:rsid w:val="009D55C3"/>
    <w:rsid w:val="009D6E01"/>
    <w:rsid w:val="009D722D"/>
    <w:rsid w:val="009E14FE"/>
    <w:rsid w:val="009E277F"/>
    <w:rsid w:val="009F13A5"/>
    <w:rsid w:val="009F1872"/>
    <w:rsid w:val="009F1E3C"/>
    <w:rsid w:val="009F2CCF"/>
    <w:rsid w:val="009F3C8D"/>
    <w:rsid w:val="009F6348"/>
    <w:rsid w:val="00A01830"/>
    <w:rsid w:val="00A028A5"/>
    <w:rsid w:val="00A04257"/>
    <w:rsid w:val="00A053FF"/>
    <w:rsid w:val="00A1303B"/>
    <w:rsid w:val="00A21FF3"/>
    <w:rsid w:val="00A23B47"/>
    <w:rsid w:val="00A24BAF"/>
    <w:rsid w:val="00A31A91"/>
    <w:rsid w:val="00A3226A"/>
    <w:rsid w:val="00A35AFD"/>
    <w:rsid w:val="00A40553"/>
    <w:rsid w:val="00A446DF"/>
    <w:rsid w:val="00A449E3"/>
    <w:rsid w:val="00A462C2"/>
    <w:rsid w:val="00A4753F"/>
    <w:rsid w:val="00A5075D"/>
    <w:rsid w:val="00A52157"/>
    <w:rsid w:val="00A541C4"/>
    <w:rsid w:val="00A5430F"/>
    <w:rsid w:val="00A6069D"/>
    <w:rsid w:val="00A616D5"/>
    <w:rsid w:val="00A647CC"/>
    <w:rsid w:val="00A6700A"/>
    <w:rsid w:val="00A75268"/>
    <w:rsid w:val="00A75B67"/>
    <w:rsid w:val="00A81B43"/>
    <w:rsid w:val="00A831E3"/>
    <w:rsid w:val="00A83C4F"/>
    <w:rsid w:val="00A852BE"/>
    <w:rsid w:val="00A86E58"/>
    <w:rsid w:val="00AA0659"/>
    <w:rsid w:val="00AA13BD"/>
    <w:rsid w:val="00AA19FB"/>
    <w:rsid w:val="00AA3045"/>
    <w:rsid w:val="00AB0FC2"/>
    <w:rsid w:val="00AB2BA5"/>
    <w:rsid w:val="00AB3669"/>
    <w:rsid w:val="00AB4DFE"/>
    <w:rsid w:val="00AC1217"/>
    <w:rsid w:val="00AC314C"/>
    <w:rsid w:val="00AC6AD3"/>
    <w:rsid w:val="00AC6B56"/>
    <w:rsid w:val="00AD0AB3"/>
    <w:rsid w:val="00AD0B19"/>
    <w:rsid w:val="00AD1320"/>
    <w:rsid w:val="00AD208D"/>
    <w:rsid w:val="00AD2AED"/>
    <w:rsid w:val="00AD7509"/>
    <w:rsid w:val="00AD79B8"/>
    <w:rsid w:val="00AE3883"/>
    <w:rsid w:val="00AE44B9"/>
    <w:rsid w:val="00AE65DA"/>
    <w:rsid w:val="00AF2516"/>
    <w:rsid w:val="00B00CE7"/>
    <w:rsid w:val="00B0305C"/>
    <w:rsid w:val="00B078B7"/>
    <w:rsid w:val="00B127E1"/>
    <w:rsid w:val="00B14743"/>
    <w:rsid w:val="00B15437"/>
    <w:rsid w:val="00B17BC3"/>
    <w:rsid w:val="00B23878"/>
    <w:rsid w:val="00B23AAE"/>
    <w:rsid w:val="00B2621B"/>
    <w:rsid w:val="00B274A6"/>
    <w:rsid w:val="00B32BAB"/>
    <w:rsid w:val="00B348F4"/>
    <w:rsid w:val="00B36C27"/>
    <w:rsid w:val="00B41519"/>
    <w:rsid w:val="00B4233C"/>
    <w:rsid w:val="00B509BC"/>
    <w:rsid w:val="00B54FD9"/>
    <w:rsid w:val="00B55B3C"/>
    <w:rsid w:val="00B61AF6"/>
    <w:rsid w:val="00B630AF"/>
    <w:rsid w:val="00B65E5F"/>
    <w:rsid w:val="00B7258C"/>
    <w:rsid w:val="00B7466F"/>
    <w:rsid w:val="00B757EE"/>
    <w:rsid w:val="00B822B5"/>
    <w:rsid w:val="00B83DA4"/>
    <w:rsid w:val="00B850B1"/>
    <w:rsid w:val="00B85E4D"/>
    <w:rsid w:val="00B90D82"/>
    <w:rsid w:val="00B911B2"/>
    <w:rsid w:val="00B93272"/>
    <w:rsid w:val="00B95B35"/>
    <w:rsid w:val="00B97B0C"/>
    <w:rsid w:val="00BA1AB5"/>
    <w:rsid w:val="00BA4689"/>
    <w:rsid w:val="00BA64AC"/>
    <w:rsid w:val="00BB002D"/>
    <w:rsid w:val="00BB5198"/>
    <w:rsid w:val="00BB719C"/>
    <w:rsid w:val="00BB7AD8"/>
    <w:rsid w:val="00BC0ADD"/>
    <w:rsid w:val="00BC2C1E"/>
    <w:rsid w:val="00BC6C08"/>
    <w:rsid w:val="00BD5745"/>
    <w:rsid w:val="00BD6AB3"/>
    <w:rsid w:val="00BE097D"/>
    <w:rsid w:val="00BE1612"/>
    <w:rsid w:val="00BE3B38"/>
    <w:rsid w:val="00BE416D"/>
    <w:rsid w:val="00BE5659"/>
    <w:rsid w:val="00BF0844"/>
    <w:rsid w:val="00BF5AE4"/>
    <w:rsid w:val="00BF6AE2"/>
    <w:rsid w:val="00C05A2E"/>
    <w:rsid w:val="00C05C5B"/>
    <w:rsid w:val="00C07E37"/>
    <w:rsid w:val="00C1003C"/>
    <w:rsid w:val="00C11EC0"/>
    <w:rsid w:val="00C1560D"/>
    <w:rsid w:val="00C21593"/>
    <w:rsid w:val="00C223E1"/>
    <w:rsid w:val="00C242E1"/>
    <w:rsid w:val="00C26620"/>
    <w:rsid w:val="00C2672D"/>
    <w:rsid w:val="00C30634"/>
    <w:rsid w:val="00C30E6A"/>
    <w:rsid w:val="00C32B01"/>
    <w:rsid w:val="00C3328A"/>
    <w:rsid w:val="00C43987"/>
    <w:rsid w:val="00C43CEB"/>
    <w:rsid w:val="00C4519E"/>
    <w:rsid w:val="00C453A1"/>
    <w:rsid w:val="00C4749F"/>
    <w:rsid w:val="00C52974"/>
    <w:rsid w:val="00C53FAD"/>
    <w:rsid w:val="00C54967"/>
    <w:rsid w:val="00C55345"/>
    <w:rsid w:val="00C557AA"/>
    <w:rsid w:val="00C5765D"/>
    <w:rsid w:val="00C6387F"/>
    <w:rsid w:val="00C64A24"/>
    <w:rsid w:val="00C64EF0"/>
    <w:rsid w:val="00C716C2"/>
    <w:rsid w:val="00C751DB"/>
    <w:rsid w:val="00C81170"/>
    <w:rsid w:val="00C9381F"/>
    <w:rsid w:val="00C94123"/>
    <w:rsid w:val="00C94FE4"/>
    <w:rsid w:val="00C954EC"/>
    <w:rsid w:val="00C95757"/>
    <w:rsid w:val="00C97A42"/>
    <w:rsid w:val="00CA27BC"/>
    <w:rsid w:val="00CA2850"/>
    <w:rsid w:val="00CA32C1"/>
    <w:rsid w:val="00CA384A"/>
    <w:rsid w:val="00CA3E91"/>
    <w:rsid w:val="00CA5891"/>
    <w:rsid w:val="00CA61C9"/>
    <w:rsid w:val="00CA7521"/>
    <w:rsid w:val="00CB3F0E"/>
    <w:rsid w:val="00CB47B6"/>
    <w:rsid w:val="00CB604C"/>
    <w:rsid w:val="00CC09D5"/>
    <w:rsid w:val="00CC2D72"/>
    <w:rsid w:val="00CC3936"/>
    <w:rsid w:val="00CC4AA9"/>
    <w:rsid w:val="00CC72DF"/>
    <w:rsid w:val="00CD1486"/>
    <w:rsid w:val="00CD3C5F"/>
    <w:rsid w:val="00CD414F"/>
    <w:rsid w:val="00CD79D9"/>
    <w:rsid w:val="00CE2757"/>
    <w:rsid w:val="00CE370A"/>
    <w:rsid w:val="00CE5E84"/>
    <w:rsid w:val="00CE61D7"/>
    <w:rsid w:val="00CE67A2"/>
    <w:rsid w:val="00CE799F"/>
    <w:rsid w:val="00CE7DC6"/>
    <w:rsid w:val="00CF07A5"/>
    <w:rsid w:val="00CF4A3A"/>
    <w:rsid w:val="00CF67B9"/>
    <w:rsid w:val="00CF6C1E"/>
    <w:rsid w:val="00D006A2"/>
    <w:rsid w:val="00D00D0B"/>
    <w:rsid w:val="00D03519"/>
    <w:rsid w:val="00D10D96"/>
    <w:rsid w:val="00D1312E"/>
    <w:rsid w:val="00D139B6"/>
    <w:rsid w:val="00D14060"/>
    <w:rsid w:val="00D14EC3"/>
    <w:rsid w:val="00D17A3F"/>
    <w:rsid w:val="00D17B86"/>
    <w:rsid w:val="00D23401"/>
    <w:rsid w:val="00D33841"/>
    <w:rsid w:val="00D34A71"/>
    <w:rsid w:val="00D3712E"/>
    <w:rsid w:val="00D40D2B"/>
    <w:rsid w:val="00D43319"/>
    <w:rsid w:val="00D52F0D"/>
    <w:rsid w:val="00D56729"/>
    <w:rsid w:val="00D56CB2"/>
    <w:rsid w:val="00D57041"/>
    <w:rsid w:val="00D61203"/>
    <w:rsid w:val="00D65C72"/>
    <w:rsid w:val="00D74FDE"/>
    <w:rsid w:val="00D75E07"/>
    <w:rsid w:val="00D82608"/>
    <w:rsid w:val="00D833EC"/>
    <w:rsid w:val="00D91B85"/>
    <w:rsid w:val="00D9455A"/>
    <w:rsid w:val="00D94959"/>
    <w:rsid w:val="00D97C23"/>
    <w:rsid w:val="00DA0B30"/>
    <w:rsid w:val="00DA38A9"/>
    <w:rsid w:val="00DA3CB0"/>
    <w:rsid w:val="00DA519F"/>
    <w:rsid w:val="00DB367A"/>
    <w:rsid w:val="00DB5EF8"/>
    <w:rsid w:val="00DB661B"/>
    <w:rsid w:val="00DC2670"/>
    <w:rsid w:val="00DC2B8B"/>
    <w:rsid w:val="00DC3405"/>
    <w:rsid w:val="00DC5AF4"/>
    <w:rsid w:val="00DC5D87"/>
    <w:rsid w:val="00DC615E"/>
    <w:rsid w:val="00DC6779"/>
    <w:rsid w:val="00DC6B02"/>
    <w:rsid w:val="00DD2B01"/>
    <w:rsid w:val="00DD5505"/>
    <w:rsid w:val="00DE0D3E"/>
    <w:rsid w:val="00DE3299"/>
    <w:rsid w:val="00DE5779"/>
    <w:rsid w:val="00DF18CC"/>
    <w:rsid w:val="00DF3E16"/>
    <w:rsid w:val="00DF421D"/>
    <w:rsid w:val="00DF5E04"/>
    <w:rsid w:val="00DF66BF"/>
    <w:rsid w:val="00E0588E"/>
    <w:rsid w:val="00E05B2B"/>
    <w:rsid w:val="00E06F9E"/>
    <w:rsid w:val="00E12A74"/>
    <w:rsid w:val="00E1656A"/>
    <w:rsid w:val="00E16E47"/>
    <w:rsid w:val="00E208E8"/>
    <w:rsid w:val="00E227FA"/>
    <w:rsid w:val="00E2586D"/>
    <w:rsid w:val="00E266F1"/>
    <w:rsid w:val="00E2784B"/>
    <w:rsid w:val="00E27BB8"/>
    <w:rsid w:val="00E30450"/>
    <w:rsid w:val="00E30D06"/>
    <w:rsid w:val="00E34A6C"/>
    <w:rsid w:val="00E35ED6"/>
    <w:rsid w:val="00E3751E"/>
    <w:rsid w:val="00E4034A"/>
    <w:rsid w:val="00E4788F"/>
    <w:rsid w:val="00E534EF"/>
    <w:rsid w:val="00E55354"/>
    <w:rsid w:val="00E60294"/>
    <w:rsid w:val="00E61E2E"/>
    <w:rsid w:val="00E62776"/>
    <w:rsid w:val="00E629E3"/>
    <w:rsid w:val="00E67850"/>
    <w:rsid w:val="00E71E28"/>
    <w:rsid w:val="00E75263"/>
    <w:rsid w:val="00E80652"/>
    <w:rsid w:val="00E82133"/>
    <w:rsid w:val="00E83FFF"/>
    <w:rsid w:val="00E865DC"/>
    <w:rsid w:val="00E912CD"/>
    <w:rsid w:val="00E91B96"/>
    <w:rsid w:val="00E9228F"/>
    <w:rsid w:val="00E92581"/>
    <w:rsid w:val="00E939D3"/>
    <w:rsid w:val="00EA31AC"/>
    <w:rsid w:val="00EA602B"/>
    <w:rsid w:val="00EB0527"/>
    <w:rsid w:val="00EB05A5"/>
    <w:rsid w:val="00EB1FC7"/>
    <w:rsid w:val="00EB29A6"/>
    <w:rsid w:val="00ED483C"/>
    <w:rsid w:val="00ED66ED"/>
    <w:rsid w:val="00ED7AF0"/>
    <w:rsid w:val="00EE4FC2"/>
    <w:rsid w:val="00EE4FD1"/>
    <w:rsid w:val="00EE5191"/>
    <w:rsid w:val="00EE5C13"/>
    <w:rsid w:val="00EF10E4"/>
    <w:rsid w:val="00EF1F84"/>
    <w:rsid w:val="00EF2F25"/>
    <w:rsid w:val="00EF71F0"/>
    <w:rsid w:val="00EF75A3"/>
    <w:rsid w:val="00F00A5A"/>
    <w:rsid w:val="00F015F7"/>
    <w:rsid w:val="00F0504B"/>
    <w:rsid w:val="00F07137"/>
    <w:rsid w:val="00F11C30"/>
    <w:rsid w:val="00F1326E"/>
    <w:rsid w:val="00F13D25"/>
    <w:rsid w:val="00F17541"/>
    <w:rsid w:val="00F23A87"/>
    <w:rsid w:val="00F24CD7"/>
    <w:rsid w:val="00F24D4E"/>
    <w:rsid w:val="00F30FF2"/>
    <w:rsid w:val="00F421DD"/>
    <w:rsid w:val="00F423A1"/>
    <w:rsid w:val="00F4486D"/>
    <w:rsid w:val="00F45D52"/>
    <w:rsid w:val="00F47471"/>
    <w:rsid w:val="00F50670"/>
    <w:rsid w:val="00F50E67"/>
    <w:rsid w:val="00F526D8"/>
    <w:rsid w:val="00F52920"/>
    <w:rsid w:val="00F53AF7"/>
    <w:rsid w:val="00F5511A"/>
    <w:rsid w:val="00F5758A"/>
    <w:rsid w:val="00F60CB4"/>
    <w:rsid w:val="00F63230"/>
    <w:rsid w:val="00F66EC1"/>
    <w:rsid w:val="00F67F54"/>
    <w:rsid w:val="00F70A58"/>
    <w:rsid w:val="00F712AD"/>
    <w:rsid w:val="00F764E7"/>
    <w:rsid w:val="00F85B73"/>
    <w:rsid w:val="00F8622F"/>
    <w:rsid w:val="00F8672D"/>
    <w:rsid w:val="00F869F0"/>
    <w:rsid w:val="00F93243"/>
    <w:rsid w:val="00F9799D"/>
    <w:rsid w:val="00FA3DFA"/>
    <w:rsid w:val="00FA43EB"/>
    <w:rsid w:val="00FA6E76"/>
    <w:rsid w:val="00FA7209"/>
    <w:rsid w:val="00FA7DBA"/>
    <w:rsid w:val="00FB283A"/>
    <w:rsid w:val="00FB3427"/>
    <w:rsid w:val="00FC3FEC"/>
    <w:rsid w:val="00FD3E80"/>
    <w:rsid w:val="00FD5076"/>
    <w:rsid w:val="00FD5B94"/>
    <w:rsid w:val="00FD5BE5"/>
    <w:rsid w:val="00FE14A9"/>
    <w:rsid w:val="00FE2516"/>
    <w:rsid w:val="00FE6BCD"/>
    <w:rsid w:val="00FE73BC"/>
    <w:rsid w:val="00FF027C"/>
    <w:rsid w:val="00FF07A4"/>
    <w:rsid w:val="00FF736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C1D2"/>
  <w15:docId w15:val="{ECDCC7DE-59E0-4A45-B187-25657700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E73BC"/>
    <w:pPr>
      <w:ind w:left="720"/>
      <w:contextualSpacing/>
    </w:pPr>
  </w:style>
  <w:style w:type="paragraph" w:styleId="Sidehoved">
    <w:name w:val="header"/>
    <w:basedOn w:val="Normal"/>
    <w:link w:val="SidehovedTegn"/>
    <w:uiPriority w:val="99"/>
    <w:semiHidden/>
    <w:unhideWhenUsed/>
    <w:rsid w:val="00814E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814E20"/>
  </w:style>
  <w:style w:type="paragraph" w:styleId="Sidefod">
    <w:name w:val="footer"/>
    <w:basedOn w:val="Normal"/>
    <w:link w:val="SidefodTegn"/>
    <w:uiPriority w:val="99"/>
    <w:unhideWhenUsed/>
    <w:rsid w:val="00814E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14E20"/>
  </w:style>
  <w:style w:type="table" w:styleId="Tabel-Gitter">
    <w:name w:val="Table Grid"/>
    <w:basedOn w:val="Tabel-Normal"/>
    <w:uiPriority w:val="59"/>
    <w:rsid w:val="00717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9F13A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F1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209">
      <w:bodyDiv w:val="1"/>
      <w:marLeft w:val="0"/>
      <w:marRight w:val="0"/>
      <w:marTop w:val="0"/>
      <w:marBottom w:val="0"/>
      <w:divBdr>
        <w:top w:val="none" w:sz="0" w:space="0" w:color="auto"/>
        <w:left w:val="none" w:sz="0" w:space="0" w:color="auto"/>
        <w:bottom w:val="none" w:sz="0" w:space="0" w:color="auto"/>
        <w:right w:val="none" w:sz="0" w:space="0" w:color="auto"/>
      </w:divBdr>
    </w:div>
    <w:div w:id="95099709">
      <w:bodyDiv w:val="1"/>
      <w:marLeft w:val="0"/>
      <w:marRight w:val="0"/>
      <w:marTop w:val="0"/>
      <w:marBottom w:val="0"/>
      <w:divBdr>
        <w:top w:val="none" w:sz="0" w:space="0" w:color="auto"/>
        <w:left w:val="none" w:sz="0" w:space="0" w:color="auto"/>
        <w:bottom w:val="none" w:sz="0" w:space="0" w:color="auto"/>
        <w:right w:val="none" w:sz="0" w:space="0" w:color="auto"/>
      </w:divBdr>
    </w:div>
    <w:div w:id="98530767">
      <w:bodyDiv w:val="1"/>
      <w:marLeft w:val="0"/>
      <w:marRight w:val="0"/>
      <w:marTop w:val="0"/>
      <w:marBottom w:val="0"/>
      <w:divBdr>
        <w:top w:val="none" w:sz="0" w:space="0" w:color="auto"/>
        <w:left w:val="none" w:sz="0" w:space="0" w:color="auto"/>
        <w:bottom w:val="none" w:sz="0" w:space="0" w:color="auto"/>
        <w:right w:val="none" w:sz="0" w:space="0" w:color="auto"/>
      </w:divBdr>
    </w:div>
    <w:div w:id="195045518">
      <w:bodyDiv w:val="1"/>
      <w:marLeft w:val="0"/>
      <w:marRight w:val="0"/>
      <w:marTop w:val="0"/>
      <w:marBottom w:val="0"/>
      <w:divBdr>
        <w:top w:val="none" w:sz="0" w:space="0" w:color="auto"/>
        <w:left w:val="none" w:sz="0" w:space="0" w:color="auto"/>
        <w:bottom w:val="none" w:sz="0" w:space="0" w:color="auto"/>
        <w:right w:val="none" w:sz="0" w:space="0" w:color="auto"/>
      </w:divBdr>
    </w:div>
    <w:div w:id="216667953">
      <w:bodyDiv w:val="1"/>
      <w:marLeft w:val="0"/>
      <w:marRight w:val="0"/>
      <w:marTop w:val="0"/>
      <w:marBottom w:val="0"/>
      <w:divBdr>
        <w:top w:val="none" w:sz="0" w:space="0" w:color="auto"/>
        <w:left w:val="none" w:sz="0" w:space="0" w:color="auto"/>
        <w:bottom w:val="none" w:sz="0" w:space="0" w:color="auto"/>
        <w:right w:val="none" w:sz="0" w:space="0" w:color="auto"/>
      </w:divBdr>
    </w:div>
    <w:div w:id="289870384">
      <w:bodyDiv w:val="1"/>
      <w:marLeft w:val="0"/>
      <w:marRight w:val="0"/>
      <w:marTop w:val="0"/>
      <w:marBottom w:val="0"/>
      <w:divBdr>
        <w:top w:val="none" w:sz="0" w:space="0" w:color="auto"/>
        <w:left w:val="none" w:sz="0" w:space="0" w:color="auto"/>
        <w:bottom w:val="none" w:sz="0" w:space="0" w:color="auto"/>
        <w:right w:val="none" w:sz="0" w:space="0" w:color="auto"/>
      </w:divBdr>
    </w:div>
    <w:div w:id="312955422">
      <w:bodyDiv w:val="1"/>
      <w:marLeft w:val="0"/>
      <w:marRight w:val="0"/>
      <w:marTop w:val="0"/>
      <w:marBottom w:val="0"/>
      <w:divBdr>
        <w:top w:val="none" w:sz="0" w:space="0" w:color="auto"/>
        <w:left w:val="none" w:sz="0" w:space="0" w:color="auto"/>
        <w:bottom w:val="none" w:sz="0" w:space="0" w:color="auto"/>
        <w:right w:val="none" w:sz="0" w:space="0" w:color="auto"/>
      </w:divBdr>
    </w:div>
    <w:div w:id="375589460">
      <w:bodyDiv w:val="1"/>
      <w:marLeft w:val="0"/>
      <w:marRight w:val="0"/>
      <w:marTop w:val="0"/>
      <w:marBottom w:val="0"/>
      <w:divBdr>
        <w:top w:val="none" w:sz="0" w:space="0" w:color="auto"/>
        <w:left w:val="none" w:sz="0" w:space="0" w:color="auto"/>
        <w:bottom w:val="none" w:sz="0" w:space="0" w:color="auto"/>
        <w:right w:val="none" w:sz="0" w:space="0" w:color="auto"/>
      </w:divBdr>
    </w:div>
    <w:div w:id="380910583">
      <w:bodyDiv w:val="1"/>
      <w:marLeft w:val="0"/>
      <w:marRight w:val="0"/>
      <w:marTop w:val="0"/>
      <w:marBottom w:val="0"/>
      <w:divBdr>
        <w:top w:val="none" w:sz="0" w:space="0" w:color="auto"/>
        <w:left w:val="none" w:sz="0" w:space="0" w:color="auto"/>
        <w:bottom w:val="none" w:sz="0" w:space="0" w:color="auto"/>
        <w:right w:val="none" w:sz="0" w:space="0" w:color="auto"/>
      </w:divBdr>
    </w:div>
    <w:div w:id="413667991">
      <w:bodyDiv w:val="1"/>
      <w:marLeft w:val="0"/>
      <w:marRight w:val="0"/>
      <w:marTop w:val="0"/>
      <w:marBottom w:val="0"/>
      <w:divBdr>
        <w:top w:val="none" w:sz="0" w:space="0" w:color="auto"/>
        <w:left w:val="none" w:sz="0" w:space="0" w:color="auto"/>
        <w:bottom w:val="none" w:sz="0" w:space="0" w:color="auto"/>
        <w:right w:val="none" w:sz="0" w:space="0" w:color="auto"/>
      </w:divBdr>
    </w:div>
    <w:div w:id="510143536">
      <w:bodyDiv w:val="1"/>
      <w:marLeft w:val="0"/>
      <w:marRight w:val="0"/>
      <w:marTop w:val="0"/>
      <w:marBottom w:val="0"/>
      <w:divBdr>
        <w:top w:val="none" w:sz="0" w:space="0" w:color="auto"/>
        <w:left w:val="none" w:sz="0" w:space="0" w:color="auto"/>
        <w:bottom w:val="none" w:sz="0" w:space="0" w:color="auto"/>
        <w:right w:val="none" w:sz="0" w:space="0" w:color="auto"/>
      </w:divBdr>
    </w:div>
    <w:div w:id="556817288">
      <w:bodyDiv w:val="1"/>
      <w:marLeft w:val="0"/>
      <w:marRight w:val="0"/>
      <w:marTop w:val="0"/>
      <w:marBottom w:val="0"/>
      <w:divBdr>
        <w:top w:val="none" w:sz="0" w:space="0" w:color="auto"/>
        <w:left w:val="none" w:sz="0" w:space="0" w:color="auto"/>
        <w:bottom w:val="none" w:sz="0" w:space="0" w:color="auto"/>
        <w:right w:val="none" w:sz="0" w:space="0" w:color="auto"/>
      </w:divBdr>
    </w:div>
    <w:div w:id="561061613">
      <w:bodyDiv w:val="1"/>
      <w:marLeft w:val="0"/>
      <w:marRight w:val="0"/>
      <w:marTop w:val="0"/>
      <w:marBottom w:val="0"/>
      <w:divBdr>
        <w:top w:val="none" w:sz="0" w:space="0" w:color="auto"/>
        <w:left w:val="none" w:sz="0" w:space="0" w:color="auto"/>
        <w:bottom w:val="none" w:sz="0" w:space="0" w:color="auto"/>
        <w:right w:val="none" w:sz="0" w:space="0" w:color="auto"/>
      </w:divBdr>
    </w:div>
    <w:div w:id="567501931">
      <w:bodyDiv w:val="1"/>
      <w:marLeft w:val="0"/>
      <w:marRight w:val="0"/>
      <w:marTop w:val="0"/>
      <w:marBottom w:val="0"/>
      <w:divBdr>
        <w:top w:val="none" w:sz="0" w:space="0" w:color="auto"/>
        <w:left w:val="none" w:sz="0" w:space="0" w:color="auto"/>
        <w:bottom w:val="none" w:sz="0" w:space="0" w:color="auto"/>
        <w:right w:val="none" w:sz="0" w:space="0" w:color="auto"/>
      </w:divBdr>
    </w:div>
    <w:div w:id="590939578">
      <w:bodyDiv w:val="1"/>
      <w:marLeft w:val="0"/>
      <w:marRight w:val="0"/>
      <w:marTop w:val="0"/>
      <w:marBottom w:val="0"/>
      <w:divBdr>
        <w:top w:val="none" w:sz="0" w:space="0" w:color="auto"/>
        <w:left w:val="none" w:sz="0" w:space="0" w:color="auto"/>
        <w:bottom w:val="none" w:sz="0" w:space="0" w:color="auto"/>
        <w:right w:val="none" w:sz="0" w:space="0" w:color="auto"/>
      </w:divBdr>
      <w:divsChild>
        <w:div w:id="601300845">
          <w:marLeft w:val="0"/>
          <w:marRight w:val="0"/>
          <w:marTop w:val="0"/>
          <w:marBottom w:val="0"/>
          <w:divBdr>
            <w:top w:val="none" w:sz="0" w:space="0" w:color="auto"/>
            <w:left w:val="none" w:sz="0" w:space="0" w:color="auto"/>
            <w:bottom w:val="none" w:sz="0" w:space="0" w:color="auto"/>
            <w:right w:val="none" w:sz="0" w:space="0" w:color="auto"/>
          </w:divBdr>
        </w:div>
        <w:div w:id="789906571">
          <w:marLeft w:val="0"/>
          <w:marRight w:val="0"/>
          <w:marTop w:val="0"/>
          <w:marBottom w:val="0"/>
          <w:divBdr>
            <w:top w:val="none" w:sz="0" w:space="0" w:color="auto"/>
            <w:left w:val="none" w:sz="0" w:space="0" w:color="auto"/>
            <w:bottom w:val="none" w:sz="0" w:space="0" w:color="auto"/>
            <w:right w:val="none" w:sz="0" w:space="0" w:color="auto"/>
          </w:divBdr>
        </w:div>
        <w:div w:id="1173297276">
          <w:marLeft w:val="0"/>
          <w:marRight w:val="0"/>
          <w:marTop w:val="0"/>
          <w:marBottom w:val="0"/>
          <w:divBdr>
            <w:top w:val="none" w:sz="0" w:space="0" w:color="auto"/>
            <w:left w:val="none" w:sz="0" w:space="0" w:color="auto"/>
            <w:bottom w:val="none" w:sz="0" w:space="0" w:color="auto"/>
            <w:right w:val="none" w:sz="0" w:space="0" w:color="auto"/>
          </w:divBdr>
        </w:div>
        <w:div w:id="1756856188">
          <w:marLeft w:val="0"/>
          <w:marRight w:val="0"/>
          <w:marTop w:val="0"/>
          <w:marBottom w:val="0"/>
          <w:divBdr>
            <w:top w:val="none" w:sz="0" w:space="0" w:color="auto"/>
            <w:left w:val="none" w:sz="0" w:space="0" w:color="auto"/>
            <w:bottom w:val="none" w:sz="0" w:space="0" w:color="auto"/>
            <w:right w:val="none" w:sz="0" w:space="0" w:color="auto"/>
          </w:divBdr>
        </w:div>
        <w:div w:id="1634214798">
          <w:marLeft w:val="0"/>
          <w:marRight w:val="0"/>
          <w:marTop w:val="0"/>
          <w:marBottom w:val="0"/>
          <w:divBdr>
            <w:top w:val="none" w:sz="0" w:space="0" w:color="auto"/>
            <w:left w:val="none" w:sz="0" w:space="0" w:color="auto"/>
            <w:bottom w:val="none" w:sz="0" w:space="0" w:color="auto"/>
            <w:right w:val="none" w:sz="0" w:space="0" w:color="auto"/>
          </w:divBdr>
        </w:div>
      </w:divsChild>
    </w:div>
    <w:div w:id="628826255">
      <w:bodyDiv w:val="1"/>
      <w:marLeft w:val="0"/>
      <w:marRight w:val="0"/>
      <w:marTop w:val="0"/>
      <w:marBottom w:val="0"/>
      <w:divBdr>
        <w:top w:val="none" w:sz="0" w:space="0" w:color="auto"/>
        <w:left w:val="none" w:sz="0" w:space="0" w:color="auto"/>
        <w:bottom w:val="none" w:sz="0" w:space="0" w:color="auto"/>
        <w:right w:val="none" w:sz="0" w:space="0" w:color="auto"/>
      </w:divBdr>
    </w:div>
    <w:div w:id="763574307">
      <w:bodyDiv w:val="1"/>
      <w:marLeft w:val="0"/>
      <w:marRight w:val="0"/>
      <w:marTop w:val="0"/>
      <w:marBottom w:val="0"/>
      <w:divBdr>
        <w:top w:val="none" w:sz="0" w:space="0" w:color="auto"/>
        <w:left w:val="none" w:sz="0" w:space="0" w:color="auto"/>
        <w:bottom w:val="none" w:sz="0" w:space="0" w:color="auto"/>
        <w:right w:val="none" w:sz="0" w:space="0" w:color="auto"/>
      </w:divBdr>
    </w:div>
    <w:div w:id="879784371">
      <w:bodyDiv w:val="1"/>
      <w:marLeft w:val="0"/>
      <w:marRight w:val="0"/>
      <w:marTop w:val="0"/>
      <w:marBottom w:val="0"/>
      <w:divBdr>
        <w:top w:val="none" w:sz="0" w:space="0" w:color="auto"/>
        <w:left w:val="none" w:sz="0" w:space="0" w:color="auto"/>
        <w:bottom w:val="none" w:sz="0" w:space="0" w:color="auto"/>
        <w:right w:val="none" w:sz="0" w:space="0" w:color="auto"/>
      </w:divBdr>
    </w:div>
    <w:div w:id="909080225">
      <w:bodyDiv w:val="1"/>
      <w:marLeft w:val="0"/>
      <w:marRight w:val="0"/>
      <w:marTop w:val="0"/>
      <w:marBottom w:val="0"/>
      <w:divBdr>
        <w:top w:val="none" w:sz="0" w:space="0" w:color="auto"/>
        <w:left w:val="none" w:sz="0" w:space="0" w:color="auto"/>
        <w:bottom w:val="none" w:sz="0" w:space="0" w:color="auto"/>
        <w:right w:val="none" w:sz="0" w:space="0" w:color="auto"/>
      </w:divBdr>
    </w:div>
    <w:div w:id="989135851">
      <w:bodyDiv w:val="1"/>
      <w:marLeft w:val="0"/>
      <w:marRight w:val="0"/>
      <w:marTop w:val="0"/>
      <w:marBottom w:val="0"/>
      <w:divBdr>
        <w:top w:val="none" w:sz="0" w:space="0" w:color="auto"/>
        <w:left w:val="none" w:sz="0" w:space="0" w:color="auto"/>
        <w:bottom w:val="none" w:sz="0" w:space="0" w:color="auto"/>
        <w:right w:val="none" w:sz="0" w:space="0" w:color="auto"/>
      </w:divBdr>
    </w:div>
    <w:div w:id="1110123969">
      <w:bodyDiv w:val="1"/>
      <w:marLeft w:val="0"/>
      <w:marRight w:val="0"/>
      <w:marTop w:val="0"/>
      <w:marBottom w:val="0"/>
      <w:divBdr>
        <w:top w:val="none" w:sz="0" w:space="0" w:color="auto"/>
        <w:left w:val="none" w:sz="0" w:space="0" w:color="auto"/>
        <w:bottom w:val="none" w:sz="0" w:space="0" w:color="auto"/>
        <w:right w:val="none" w:sz="0" w:space="0" w:color="auto"/>
      </w:divBdr>
    </w:div>
    <w:div w:id="1123843675">
      <w:bodyDiv w:val="1"/>
      <w:marLeft w:val="0"/>
      <w:marRight w:val="0"/>
      <w:marTop w:val="0"/>
      <w:marBottom w:val="0"/>
      <w:divBdr>
        <w:top w:val="none" w:sz="0" w:space="0" w:color="auto"/>
        <w:left w:val="none" w:sz="0" w:space="0" w:color="auto"/>
        <w:bottom w:val="none" w:sz="0" w:space="0" w:color="auto"/>
        <w:right w:val="none" w:sz="0" w:space="0" w:color="auto"/>
      </w:divBdr>
    </w:div>
    <w:div w:id="1179463776">
      <w:bodyDiv w:val="1"/>
      <w:marLeft w:val="0"/>
      <w:marRight w:val="0"/>
      <w:marTop w:val="0"/>
      <w:marBottom w:val="0"/>
      <w:divBdr>
        <w:top w:val="none" w:sz="0" w:space="0" w:color="auto"/>
        <w:left w:val="none" w:sz="0" w:space="0" w:color="auto"/>
        <w:bottom w:val="none" w:sz="0" w:space="0" w:color="auto"/>
        <w:right w:val="none" w:sz="0" w:space="0" w:color="auto"/>
      </w:divBdr>
    </w:div>
    <w:div w:id="1214001179">
      <w:bodyDiv w:val="1"/>
      <w:marLeft w:val="0"/>
      <w:marRight w:val="0"/>
      <w:marTop w:val="0"/>
      <w:marBottom w:val="0"/>
      <w:divBdr>
        <w:top w:val="none" w:sz="0" w:space="0" w:color="auto"/>
        <w:left w:val="none" w:sz="0" w:space="0" w:color="auto"/>
        <w:bottom w:val="none" w:sz="0" w:space="0" w:color="auto"/>
        <w:right w:val="none" w:sz="0" w:space="0" w:color="auto"/>
      </w:divBdr>
    </w:div>
    <w:div w:id="1264799577">
      <w:bodyDiv w:val="1"/>
      <w:marLeft w:val="0"/>
      <w:marRight w:val="0"/>
      <w:marTop w:val="0"/>
      <w:marBottom w:val="0"/>
      <w:divBdr>
        <w:top w:val="none" w:sz="0" w:space="0" w:color="auto"/>
        <w:left w:val="none" w:sz="0" w:space="0" w:color="auto"/>
        <w:bottom w:val="none" w:sz="0" w:space="0" w:color="auto"/>
        <w:right w:val="none" w:sz="0" w:space="0" w:color="auto"/>
      </w:divBdr>
    </w:div>
    <w:div w:id="1282146515">
      <w:bodyDiv w:val="1"/>
      <w:marLeft w:val="0"/>
      <w:marRight w:val="0"/>
      <w:marTop w:val="0"/>
      <w:marBottom w:val="0"/>
      <w:divBdr>
        <w:top w:val="none" w:sz="0" w:space="0" w:color="auto"/>
        <w:left w:val="none" w:sz="0" w:space="0" w:color="auto"/>
        <w:bottom w:val="none" w:sz="0" w:space="0" w:color="auto"/>
        <w:right w:val="none" w:sz="0" w:space="0" w:color="auto"/>
      </w:divBdr>
    </w:div>
    <w:div w:id="1282374333">
      <w:bodyDiv w:val="1"/>
      <w:marLeft w:val="0"/>
      <w:marRight w:val="0"/>
      <w:marTop w:val="0"/>
      <w:marBottom w:val="0"/>
      <w:divBdr>
        <w:top w:val="none" w:sz="0" w:space="0" w:color="auto"/>
        <w:left w:val="none" w:sz="0" w:space="0" w:color="auto"/>
        <w:bottom w:val="none" w:sz="0" w:space="0" w:color="auto"/>
        <w:right w:val="none" w:sz="0" w:space="0" w:color="auto"/>
      </w:divBdr>
    </w:div>
    <w:div w:id="1283268203">
      <w:bodyDiv w:val="1"/>
      <w:marLeft w:val="0"/>
      <w:marRight w:val="0"/>
      <w:marTop w:val="0"/>
      <w:marBottom w:val="0"/>
      <w:divBdr>
        <w:top w:val="none" w:sz="0" w:space="0" w:color="auto"/>
        <w:left w:val="none" w:sz="0" w:space="0" w:color="auto"/>
        <w:bottom w:val="none" w:sz="0" w:space="0" w:color="auto"/>
        <w:right w:val="none" w:sz="0" w:space="0" w:color="auto"/>
      </w:divBdr>
    </w:div>
    <w:div w:id="1301498222">
      <w:bodyDiv w:val="1"/>
      <w:marLeft w:val="0"/>
      <w:marRight w:val="0"/>
      <w:marTop w:val="0"/>
      <w:marBottom w:val="0"/>
      <w:divBdr>
        <w:top w:val="none" w:sz="0" w:space="0" w:color="auto"/>
        <w:left w:val="none" w:sz="0" w:space="0" w:color="auto"/>
        <w:bottom w:val="none" w:sz="0" w:space="0" w:color="auto"/>
        <w:right w:val="none" w:sz="0" w:space="0" w:color="auto"/>
      </w:divBdr>
    </w:div>
    <w:div w:id="1304653555">
      <w:bodyDiv w:val="1"/>
      <w:marLeft w:val="0"/>
      <w:marRight w:val="0"/>
      <w:marTop w:val="0"/>
      <w:marBottom w:val="0"/>
      <w:divBdr>
        <w:top w:val="none" w:sz="0" w:space="0" w:color="auto"/>
        <w:left w:val="none" w:sz="0" w:space="0" w:color="auto"/>
        <w:bottom w:val="none" w:sz="0" w:space="0" w:color="auto"/>
        <w:right w:val="none" w:sz="0" w:space="0" w:color="auto"/>
      </w:divBdr>
    </w:div>
    <w:div w:id="1338582938">
      <w:bodyDiv w:val="1"/>
      <w:marLeft w:val="0"/>
      <w:marRight w:val="0"/>
      <w:marTop w:val="0"/>
      <w:marBottom w:val="0"/>
      <w:divBdr>
        <w:top w:val="none" w:sz="0" w:space="0" w:color="auto"/>
        <w:left w:val="none" w:sz="0" w:space="0" w:color="auto"/>
        <w:bottom w:val="none" w:sz="0" w:space="0" w:color="auto"/>
        <w:right w:val="none" w:sz="0" w:space="0" w:color="auto"/>
      </w:divBdr>
    </w:div>
    <w:div w:id="1346978584">
      <w:bodyDiv w:val="1"/>
      <w:marLeft w:val="0"/>
      <w:marRight w:val="0"/>
      <w:marTop w:val="0"/>
      <w:marBottom w:val="0"/>
      <w:divBdr>
        <w:top w:val="none" w:sz="0" w:space="0" w:color="auto"/>
        <w:left w:val="none" w:sz="0" w:space="0" w:color="auto"/>
        <w:bottom w:val="none" w:sz="0" w:space="0" w:color="auto"/>
        <w:right w:val="none" w:sz="0" w:space="0" w:color="auto"/>
      </w:divBdr>
    </w:div>
    <w:div w:id="1362246622">
      <w:bodyDiv w:val="1"/>
      <w:marLeft w:val="0"/>
      <w:marRight w:val="0"/>
      <w:marTop w:val="0"/>
      <w:marBottom w:val="0"/>
      <w:divBdr>
        <w:top w:val="none" w:sz="0" w:space="0" w:color="auto"/>
        <w:left w:val="none" w:sz="0" w:space="0" w:color="auto"/>
        <w:bottom w:val="none" w:sz="0" w:space="0" w:color="auto"/>
        <w:right w:val="none" w:sz="0" w:space="0" w:color="auto"/>
      </w:divBdr>
    </w:div>
    <w:div w:id="1444424544">
      <w:bodyDiv w:val="1"/>
      <w:marLeft w:val="0"/>
      <w:marRight w:val="0"/>
      <w:marTop w:val="0"/>
      <w:marBottom w:val="0"/>
      <w:divBdr>
        <w:top w:val="none" w:sz="0" w:space="0" w:color="auto"/>
        <w:left w:val="none" w:sz="0" w:space="0" w:color="auto"/>
        <w:bottom w:val="none" w:sz="0" w:space="0" w:color="auto"/>
        <w:right w:val="none" w:sz="0" w:space="0" w:color="auto"/>
      </w:divBdr>
    </w:div>
    <w:div w:id="1474758008">
      <w:bodyDiv w:val="1"/>
      <w:marLeft w:val="0"/>
      <w:marRight w:val="0"/>
      <w:marTop w:val="0"/>
      <w:marBottom w:val="0"/>
      <w:divBdr>
        <w:top w:val="none" w:sz="0" w:space="0" w:color="auto"/>
        <w:left w:val="none" w:sz="0" w:space="0" w:color="auto"/>
        <w:bottom w:val="none" w:sz="0" w:space="0" w:color="auto"/>
        <w:right w:val="none" w:sz="0" w:space="0" w:color="auto"/>
      </w:divBdr>
    </w:div>
    <w:div w:id="1484734325">
      <w:bodyDiv w:val="1"/>
      <w:marLeft w:val="0"/>
      <w:marRight w:val="0"/>
      <w:marTop w:val="0"/>
      <w:marBottom w:val="0"/>
      <w:divBdr>
        <w:top w:val="none" w:sz="0" w:space="0" w:color="auto"/>
        <w:left w:val="none" w:sz="0" w:space="0" w:color="auto"/>
        <w:bottom w:val="none" w:sz="0" w:space="0" w:color="auto"/>
        <w:right w:val="none" w:sz="0" w:space="0" w:color="auto"/>
      </w:divBdr>
    </w:div>
    <w:div w:id="1495102464">
      <w:bodyDiv w:val="1"/>
      <w:marLeft w:val="0"/>
      <w:marRight w:val="0"/>
      <w:marTop w:val="0"/>
      <w:marBottom w:val="0"/>
      <w:divBdr>
        <w:top w:val="none" w:sz="0" w:space="0" w:color="auto"/>
        <w:left w:val="none" w:sz="0" w:space="0" w:color="auto"/>
        <w:bottom w:val="none" w:sz="0" w:space="0" w:color="auto"/>
        <w:right w:val="none" w:sz="0" w:space="0" w:color="auto"/>
      </w:divBdr>
    </w:div>
    <w:div w:id="1495297100">
      <w:bodyDiv w:val="1"/>
      <w:marLeft w:val="0"/>
      <w:marRight w:val="0"/>
      <w:marTop w:val="0"/>
      <w:marBottom w:val="0"/>
      <w:divBdr>
        <w:top w:val="none" w:sz="0" w:space="0" w:color="auto"/>
        <w:left w:val="none" w:sz="0" w:space="0" w:color="auto"/>
        <w:bottom w:val="none" w:sz="0" w:space="0" w:color="auto"/>
        <w:right w:val="none" w:sz="0" w:space="0" w:color="auto"/>
      </w:divBdr>
    </w:div>
    <w:div w:id="1511335762">
      <w:bodyDiv w:val="1"/>
      <w:marLeft w:val="0"/>
      <w:marRight w:val="0"/>
      <w:marTop w:val="0"/>
      <w:marBottom w:val="0"/>
      <w:divBdr>
        <w:top w:val="none" w:sz="0" w:space="0" w:color="auto"/>
        <w:left w:val="none" w:sz="0" w:space="0" w:color="auto"/>
        <w:bottom w:val="none" w:sz="0" w:space="0" w:color="auto"/>
        <w:right w:val="none" w:sz="0" w:space="0" w:color="auto"/>
      </w:divBdr>
    </w:div>
    <w:div w:id="1528594394">
      <w:bodyDiv w:val="1"/>
      <w:marLeft w:val="0"/>
      <w:marRight w:val="0"/>
      <w:marTop w:val="0"/>
      <w:marBottom w:val="0"/>
      <w:divBdr>
        <w:top w:val="none" w:sz="0" w:space="0" w:color="auto"/>
        <w:left w:val="none" w:sz="0" w:space="0" w:color="auto"/>
        <w:bottom w:val="none" w:sz="0" w:space="0" w:color="auto"/>
        <w:right w:val="none" w:sz="0" w:space="0" w:color="auto"/>
      </w:divBdr>
    </w:div>
    <w:div w:id="1548028757">
      <w:bodyDiv w:val="1"/>
      <w:marLeft w:val="0"/>
      <w:marRight w:val="0"/>
      <w:marTop w:val="0"/>
      <w:marBottom w:val="0"/>
      <w:divBdr>
        <w:top w:val="none" w:sz="0" w:space="0" w:color="auto"/>
        <w:left w:val="none" w:sz="0" w:space="0" w:color="auto"/>
        <w:bottom w:val="none" w:sz="0" w:space="0" w:color="auto"/>
        <w:right w:val="none" w:sz="0" w:space="0" w:color="auto"/>
      </w:divBdr>
    </w:div>
    <w:div w:id="1548250798">
      <w:bodyDiv w:val="1"/>
      <w:marLeft w:val="0"/>
      <w:marRight w:val="0"/>
      <w:marTop w:val="0"/>
      <w:marBottom w:val="0"/>
      <w:divBdr>
        <w:top w:val="none" w:sz="0" w:space="0" w:color="auto"/>
        <w:left w:val="none" w:sz="0" w:space="0" w:color="auto"/>
        <w:bottom w:val="none" w:sz="0" w:space="0" w:color="auto"/>
        <w:right w:val="none" w:sz="0" w:space="0" w:color="auto"/>
      </w:divBdr>
    </w:div>
    <w:div w:id="1618294146">
      <w:bodyDiv w:val="1"/>
      <w:marLeft w:val="0"/>
      <w:marRight w:val="0"/>
      <w:marTop w:val="0"/>
      <w:marBottom w:val="0"/>
      <w:divBdr>
        <w:top w:val="none" w:sz="0" w:space="0" w:color="auto"/>
        <w:left w:val="none" w:sz="0" w:space="0" w:color="auto"/>
        <w:bottom w:val="none" w:sz="0" w:space="0" w:color="auto"/>
        <w:right w:val="none" w:sz="0" w:space="0" w:color="auto"/>
      </w:divBdr>
    </w:div>
    <w:div w:id="1631087190">
      <w:bodyDiv w:val="1"/>
      <w:marLeft w:val="0"/>
      <w:marRight w:val="0"/>
      <w:marTop w:val="0"/>
      <w:marBottom w:val="0"/>
      <w:divBdr>
        <w:top w:val="none" w:sz="0" w:space="0" w:color="auto"/>
        <w:left w:val="none" w:sz="0" w:space="0" w:color="auto"/>
        <w:bottom w:val="none" w:sz="0" w:space="0" w:color="auto"/>
        <w:right w:val="none" w:sz="0" w:space="0" w:color="auto"/>
      </w:divBdr>
    </w:div>
    <w:div w:id="1648973214">
      <w:bodyDiv w:val="1"/>
      <w:marLeft w:val="0"/>
      <w:marRight w:val="0"/>
      <w:marTop w:val="0"/>
      <w:marBottom w:val="0"/>
      <w:divBdr>
        <w:top w:val="none" w:sz="0" w:space="0" w:color="auto"/>
        <w:left w:val="none" w:sz="0" w:space="0" w:color="auto"/>
        <w:bottom w:val="none" w:sz="0" w:space="0" w:color="auto"/>
        <w:right w:val="none" w:sz="0" w:space="0" w:color="auto"/>
      </w:divBdr>
    </w:div>
    <w:div w:id="1655061508">
      <w:bodyDiv w:val="1"/>
      <w:marLeft w:val="0"/>
      <w:marRight w:val="0"/>
      <w:marTop w:val="0"/>
      <w:marBottom w:val="0"/>
      <w:divBdr>
        <w:top w:val="none" w:sz="0" w:space="0" w:color="auto"/>
        <w:left w:val="none" w:sz="0" w:space="0" w:color="auto"/>
        <w:bottom w:val="none" w:sz="0" w:space="0" w:color="auto"/>
        <w:right w:val="none" w:sz="0" w:space="0" w:color="auto"/>
      </w:divBdr>
    </w:div>
    <w:div w:id="1671833526">
      <w:bodyDiv w:val="1"/>
      <w:marLeft w:val="0"/>
      <w:marRight w:val="0"/>
      <w:marTop w:val="0"/>
      <w:marBottom w:val="0"/>
      <w:divBdr>
        <w:top w:val="none" w:sz="0" w:space="0" w:color="auto"/>
        <w:left w:val="none" w:sz="0" w:space="0" w:color="auto"/>
        <w:bottom w:val="none" w:sz="0" w:space="0" w:color="auto"/>
        <w:right w:val="none" w:sz="0" w:space="0" w:color="auto"/>
      </w:divBdr>
      <w:divsChild>
        <w:div w:id="138888132">
          <w:marLeft w:val="0"/>
          <w:marRight w:val="0"/>
          <w:marTop w:val="0"/>
          <w:marBottom w:val="0"/>
          <w:divBdr>
            <w:top w:val="none" w:sz="0" w:space="0" w:color="auto"/>
            <w:left w:val="none" w:sz="0" w:space="0" w:color="auto"/>
            <w:bottom w:val="none" w:sz="0" w:space="0" w:color="auto"/>
            <w:right w:val="none" w:sz="0" w:space="0" w:color="auto"/>
          </w:divBdr>
        </w:div>
      </w:divsChild>
    </w:div>
    <w:div w:id="1697199216">
      <w:bodyDiv w:val="1"/>
      <w:marLeft w:val="0"/>
      <w:marRight w:val="0"/>
      <w:marTop w:val="0"/>
      <w:marBottom w:val="0"/>
      <w:divBdr>
        <w:top w:val="none" w:sz="0" w:space="0" w:color="auto"/>
        <w:left w:val="none" w:sz="0" w:space="0" w:color="auto"/>
        <w:bottom w:val="none" w:sz="0" w:space="0" w:color="auto"/>
        <w:right w:val="none" w:sz="0" w:space="0" w:color="auto"/>
      </w:divBdr>
    </w:div>
    <w:div w:id="1704865398">
      <w:bodyDiv w:val="1"/>
      <w:marLeft w:val="0"/>
      <w:marRight w:val="0"/>
      <w:marTop w:val="0"/>
      <w:marBottom w:val="0"/>
      <w:divBdr>
        <w:top w:val="none" w:sz="0" w:space="0" w:color="auto"/>
        <w:left w:val="none" w:sz="0" w:space="0" w:color="auto"/>
        <w:bottom w:val="none" w:sz="0" w:space="0" w:color="auto"/>
        <w:right w:val="none" w:sz="0" w:space="0" w:color="auto"/>
      </w:divBdr>
    </w:div>
    <w:div w:id="1752463428">
      <w:bodyDiv w:val="1"/>
      <w:marLeft w:val="0"/>
      <w:marRight w:val="0"/>
      <w:marTop w:val="0"/>
      <w:marBottom w:val="0"/>
      <w:divBdr>
        <w:top w:val="none" w:sz="0" w:space="0" w:color="auto"/>
        <w:left w:val="none" w:sz="0" w:space="0" w:color="auto"/>
        <w:bottom w:val="none" w:sz="0" w:space="0" w:color="auto"/>
        <w:right w:val="none" w:sz="0" w:space="0" w:color="auto"/>
      </w:divBdr>
    </w:div>
    <w:div w:id="1764838520">
      <w:bodyDiv w:val="1"/>
      <w:marLeft w:val="0"/>
      <w:marRight w:val="0"/>
      <w:marTop w:val="0"/>
      <w:marBottom w:val="0"/>
      <w:divBdr>
        <w:top w:val="none" w:sz="0" w:space="0" w:color="auto"/>
        <w:left w:val="none" w:sz="0" w:space="0" w:color="auto"/>
        <w:bottom w:val="none" w:sz="0" w:space="0" w:color="auto"/>
        <w:right w:val="none" w:sz="0" w:space="0" w:color="auto"/>
      </w:divBdr>
    </w:div>
    <w:div w:id="1785080710">
      <w:bodyDiv w:val="1"/>
      <w:marLeft w:val="0"/>
      <w:marRight w:val="0"/>
      <w:marTop w:val="0"/>
      <w:marBottom w:val="0"/>
      <w:divBdr>
        <w:top w:val="none" w:sz="0" w:space="0" w:color="auto"/>
        <w:left w:val="none" w:sz="0" w:space="0" w:color="auto"/>
        <w:bottom w:val="none" w:sz="0" w:space="0" w:color="auto"/>
        <w:right w:val="none" w:sz="0" w:space="0" w:color="auto"/>
      </w:divBdr>
    </w:div>
    <w:div w:id="1797865498">
      <w:bodyDiv w:val="1"/>
      <w:marLeft w:val="0"/>
      <w:marRight w:val="0"/>
      <w:marTop w:val="0"/>
      <w:marBottom w:val="0"/>
      <w:divBdr>
        <w:top w:val="none" w:sz="0" w:space="0" w:color="auto"/>
        <w:left w:val="none" w:sz="0" w:space="0" w:color="auto"/>
        <w:bottom w:val="none" w:sz="0" w:space="0" w:color="auto"/>
        <w:right w:val="none" w:sz="0" w:space="0" w:color="auto"/>
      </w:divBdr>
    </w:div>
    <w:div w:id="1848516817">
      <w:bodyDiv w:val="1"/>
      <w:marLeft w:val="0"/>
      <w:marRight w:val="0"/>
      <w:marTop w:val="0"/>
      <w:marBottom w:val="0"/>
      <w:divBdr>
        <w:top w:val="none" w:sz="0" w:space="0" w:color="auto"/>
        <w:left w:val="none" w:sz="0" w:space="0" w:color="auto"/>
        <w:bottom w:val="none" w:sz="0" w:space="0" w:color="auto"/>
        <w:right w:val="none" w:sz="0" w:space="0" w:color="auto"/>
      </w:divBdr>
    </w:div>
    <w:div w:id="1965038601">
      <w:bodyDiv w:val="1"/>
      <w:marLeft w:val="0"/>
      <w:marRight w:val="0"/>
      <w:marTop w:val="0"/>
      <w:marBottom w:val="0"/>
      <w:divBdr>
        <w:top w:val="none" w:sz="0" w:space="0" w:color="auto"/>
        <w:left w:val="none" w:sz="0" w:space="0" w:color="auto"/>
        <w:bottom w:val="none" w:sz="0" w:space="0" w:color="auto"/>
        <w:right w:val="none" w:sz="0" w:space="0" w:color="auto"/>
      </w:divBdr>
    </w:div>
    <w:div w:id="2002082358">
      <w:bodyDiv w:val="1"/>
      <w:marLeft w:val="0"/>
      <w:marRight w:val="0"/>
      <w:marTop w:val="0"/>
      <w:marBottom w:val="0"/>
      <w:divBdr>
        <w:top w:val="none" w:sz="0" w:space="0" w:color="auto"/>
        <w:left w:val="none" w:sz="0" w:space="0" w:color="auto"/>
        <w:bottom w:val="none" w:sz="0" w:space="0" w:color="auto"/>
        <w:right w:val="none" w:sz="0" w:space="0" w:color="auto"/>
      </w:divBdr>
    </w:div>
    <w:div w:id="2021543784">
      <w:bodyDiv w:val="1"/>
      <w:marLeft w:val="0"/>
      <w:marRight w:val="0"/>
      <w:marTop w:val="0"/>
      <w:marBottom w:val="0"/>
      <w:divBdr>
        <w:top w:val="none" w:sz="0" w:space="0" w:color="auto"/>
        <w:left w:val="none" w:sz="0" w:space="0" w:color="auto"/>
        <w:bottom w:val="none" w:sz="0" w:space="0" w:color="auto"/>
        <w:right w:val="none" w:sz="0" w:space="0" w:color="auto"/>
      </w:divBdr>
    </w:div>
    <w:div w:id="2045254258">
      <w:bodyDiv w:val="1"/>
      <w:marLeft w:val="0"/>
      <w:marRight w:val="0"/>
      <w:marTop w:val="0"/>
      <w:marBottom w:val="0"/>
      <w:divBdr>
        <w:top w:val="none" w:sz="0" w:space="0" w:color="auto"/>
        <w:left w:val="none" w:sz="0" w:space="0" w:color="auto"/>
        <w:bottom w:val="none" w:sz="0" w:space="0" w:color="auto"/>
        <w:right w:val="none" w:sz="0" w:space="0" w:color="auto"/>
      </w:divBdr>
    </w:div>
    <w:div w:id="2063359022">
      <w:bodyDiv w:val="1"/>
      <w:marLeft w:val="0"/>
      <w:marRight w:val="0"/>
      <w:marTop w:val="0"/>
      <w:marBottom w:val="0"/>
      <w:divBdr>
        <w:top w:val="none" w:sz="0" w:space="0" w:color="auto"/>
        <w:left w:val="none" w:sz="0" w:space="0" w:color="auto"/>
        <w:bottom w:val="none" w:sz="0" w:space="0" w:color="auto"/>
        <w:right w:val="none" w:sz="0" w:space="0" w:color="auto"/>
      </w:divBdr>
    </w:div>
    <w:div w:id="21095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32A8-6B88-4B82-8E1D-C0FA5AB2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3206</Words>
  <Characters>19563</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Århus Statsgymnasium</Company>
  <LinksUpToDate>false</LinksUpToDate>
  <CharactersWithSpaces>22724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asgce</dc:creator>
  <cp:lastModifiedBy>Charlotte Ernst (ce | ASG)</cp:lastModifiedBy>
  <cp:revision>2</cp:revision>
  <cp:lastPrinted>2020-11-27T11:08:00Z</cp:lastPrinted>
  <dcterms:created xsi:type="dcterms:W3CDTF">2021-05-06T11:27:00Z</dcterms:created>
  <dcterms:modified xsi:type="dcterms:W3CDTF">2021-05-06T11:27:00Z</dcterms:modified>
</cp:coreProperties>
</file>