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1E33" w:rsidR="00E41E33" w:rsidRDefault="00E41E33" w14:paraId="1FC9A1F4" w14:textId="77777777">
      <w:pPr>
        <w:rPr>
          <w:b/>
          <w:bCs/>
        </w:rPr>
      </w:pPr>
      <w:r w:rsidRPr="00E41E33">
        <w:rPr>
          <w:b/>
          <w:bCs/>
        </w:rPr>
        <w:t xml:space="preserve">Formål med studieplanen </w:t>
      </w:r>
    </w:p>
    <w:p w:rsidR="00E41E33" w:rsidRDefault="00E41E33" w14:paraId="3ECDAFF4" w14:textId="77777777">
      <w:r w:rsidRPr="00E41E33">
        <w:t xml:space="preserve">Ifølge § 25 og § 35 i bekendtgørelse om de gymnasiale uddannelser er studieplanen en kortfattet og overskuelig skriftlig plan pr. klasse for progressionen i samspillet i undervisningen mellem fag og forløb samt tværgående kompetencer. </w:t>
      </w:r>
    </w:p>
    <w:p w:rsidR="00E41E33" w:rsidRDefault="00E41E33" w14:paraId="0EBC2F9F" w14:textId="77777777">
      <w:r w:rsidRPr="00E41E33">
        <w:t xml:space="preserve">Formålet med studieplanen er at sikre sammenhæng og kontinuitet i uddannelsesforløbet for den enkelte klasse. Studieplanen er med til at give et kort og overskueligt overblik over uddannelsesforløbet, hvilket kan være et godt arbejdsredskab for lærerne og ledelsen samt skabe gennemsigtighed for eleverne. </w:t>
      </w:r>
    </w:p>
    <w:p w:rsidR="00E41E33" w:rsidRDefault="00E41E33" w14:paraId="785F7F38" w14:textId="77777777"/>
    <w:p w:rsidR="00E41E33" w:rsidRDefault="00E41E33" w14:paraId="64F84688" w14:textId="77777777">
      <w:r w:rsidRPr="00E41E33">
        <w:t xml:space="preserve">Studieplanen kan også understøtte dialogen og samarbejdet i klasseteams, faggrupper el.lign. På den måde kan studieplanen hjælpe med at løfte det faglige samarbejde blandt lærerne og derigennem øge elevernes forståelse af, hvordan de enkelte fag spiller sammen og bidrager til det samlede uddannelsesforløb. Det kan eksempelvis være en idé at sætte studieplanen på dagsordenen sammen med drøftelse af forløb i fag og fagligt samspil samt progression i elevernes kompetencer på et antal møder i løbet af skoleåret i relevante fora på skolen. </w:t>
      </w:r>
    </w:p>
    <w:p w:rsidR="00E41E33" w:rsidRDefault="00E41E33" w14:paraId="37391CFF" w14:textId="77777777"/>
    <w:p w:rsidR="00E41E33" w:rsidRDefault="00E41E33" w14:paraId="0CDAD1E6" w14:textId="77777777">
      <w:r w:rsidRPr="00E41E33">
        <w:rPr>
          <w:b/>
          <w:bCs/>
        </w:rPr>
        <w:t xml:space="preserve">Studieplanens indhold </w:t>
      </w:r>
    </w:p>
    <w:p w:rsidR="00E41E33" w:rsidRDefault="00E41E33" w14:paraId="1117C0C7" w14:textId="77777777">
      <w:r w:rsidRPr="00E41E33">
        <w:t xml:space="preserve">Studieplanen skal være overordnet, kortfattet og overskuelig og indeholde en: </w:t>
      </w:r>
    </w:p>
    <w:p w:rsidR="00E41E33" w:rsidP="00E41E33" w:rsidRDefault="00E41E33" w14:paraId="45EEBAE3" w14:textId="77777777">
      <w:pPr>
        <w:pStyle w:val="ListParagraph"/>
        <w:numPr>
          <w:ilvl w:val="0"/>
          <w:numId w:val="1"/>
        </w:numPr>
      </w:pPr>
      <w:r w:rsidRPr="00E41E33">
        <w:t>plan for progressionen i samspillet i undervisningen mellem fag og forløb m.v. for at sikre sammenhæng og kontinuitet i uddannelsen</w:t>
      </w:r>
    </w:p>
    <w:p w:rsidR="00E41E33" w:rsidP="00E41E33" w:rsidRDefault="00E41E33" w14:paraId="5A01279A" w14:textId="77777777">
      <w:pPr>
        <w:pStyle w:val="ListParagraph"/>
        <w:numPr>
          <w:ilvl w:val="0"/>
          <w:numId w:val="1"/>
        </w:numPr>
      </w:pPr>
      <w:r w:rsidRPr="00E41E33">
        <w:t>ansvarsfordeling mellem klassens lærere og kravene til sammenhæng mellem enkeltfaglige og flerfaglige undervisningsforløb</w:t>
      </w:r>
    </w:p>
    <w:p w:rsidR="00E41E33" w:rsidP="00E41E33" w:rsidRDefault="00E41E33" w14:paraId="3F2E558F" w14:textId="77777777">
      <w:pPr>
        <w:pStyle w:val="ListParagraph"/>
        <w:numPr>
          <w:ilvl w:val="0"/>
          <w:numId w:val="1"/>
        </w:numPr>
      </w:pPr>
      <w:r w:rsidRPr="00E41E33">
        <w:t>beskrivelse af progression og variation i brugen af forskellige arbejdsformer</w:t>
      </w:r>
    </w:p>
    <w:p w:rsidR="00CA1B47" w:rsidP="00E41E33" w:rsidRDefault="7EB8DF01" w14:paraId="7E30B0B7" w14:textId="22BCC716">
      <w:pPr>
        <w:pStyle w:val="ListParagraph"/>
        <w:numPr>
          <w:ilvl w:val="0"/>
          <w:numId w:val="1"/>
        </w:numPr>
      </w:pPr>
      <w:r>
        <w:t>beskrivelse af mål for elevernes tilegnelse af viden, kundskaber og kompetencer i både det enkelte fag og i flerfaglige forløb.</w:t>
      </w:r>
    </w:p>
    <w:p w:rsidR="7EB8DF01" w:rsidP="7EB8DF01" w:rsidRDefault="7EB8DF01" w14:paraId="225CF52C" w14:textId="7F701FB6">
      <w:pPr>
        <w:rPr>
          <w:b/>
          <w:bCs/>
        </w:rPr>
      </w:pPr>
    </w:p>
    <w:p w:rsidR="7EB8DF01" w:rsidP="7EB8DF01" w:rsidRDefault="7EB8DF01" w14:paraId="653EE340" w14:textId="6D287E90">
      <w:pPr>
        <w:rPr>
          <w:b/>
          <w:bCs/>
        </w:rPr>
      </w:pPr>
    </w:p>
    <w:p w:rsidR="7EB8DF01" w:rsidP="7EB8DF01" w:rsidRDefault="7EB8DF01" w14:paraId="35994CE9" w14:textId="392CFC72">
      <w:pPr>
        <w:rPr>
          <w:b/>
          <w:bCs/>
        </w:rPr>
      </w:pPr>
      <w:r w:rsidRPr="7EB8DF01">
        <w:rPr>
          <w:b/>
          <w:bCs/>
        </w:rPr>
        <w:t>Skabelon for studieplanen</w:t>
      </w:r>
    </w:p>
    <w:p w:rsidR="007C316A" w:rsidP="007C316A" w:rsidRDefault="007C316A" w14:paraId="764B5CE7" w14:textId="77777777"/>
    <w:tbl>
      <w:tblPr>
        <w:tblStyle w:val="TableGrid"/>
        <w:tblW w:w="13462" w:type="dxa"/>
        <w:tblLook w:val="04A0" w:firstRow="1" w:lastRow="0" w:firstColumn="1" w:lastColumn="0" w:noHBand="0" w:noVBand="1"/>
      </w:tblPr>
      <w:tblGrid>
        <w:gridCol w:w="1359"/>
        <w:gridCol w:w="1755"/>
        <w:gridCol w:w="2551"/>
        <w:gridCol w:w="2268"/>
        <w:gridCol w:w="2835"/>
        <w:gridCol w:w="2694"/>
      </w:tblGrid>
      <w:tr w:rsidRPr="00EB7E70" w:rsidR="003F2C65" w:rsidTr="06AE75D8" w14:paraId="3DFAA417" w14:textId="77C84E29">
        <w:tc>
          <w:tcPr>
            <w:tcW w:w="1359" w:type="dxa"/>
            <w:tcMar/>
          </w:tcPr>
          <w:p w:rsidRPr="00EB7E70" w:rsidR="003F2C65" w:rsidP="007C316A" w:rsidRDefault="003F2C65" w14:paraId="477CB278" w14:textId="7DDF471B">
            <w:pPr>
              <w:rPr>
                <w:b/>
                <w:bCs/>
              </w:rPr>
            </w:pPr>
            <w:r w:rsidRPr="00EB7E70">
              <w:rPr>
                <w:b/>
                <w:bCs/>
              </w:rPr>
              <w:t>Tidspunkt</w:t>
            </w:r>
          </w:p>
        </w:tc>
        <w:tc>
          <w:tcPr>
            <w:tcW w:w="1755" w:type="dxa"/>
            <w:tcMar/>
          </w:tcPr>
          <w:p w:rsidRPr="00EB7E70" w:rsidR="003F2C65" w:rsidP="007C316A" w:rsidRDefault="003F2C65" w14:paraId="15D783DB" w14:textId="4AB33D38">
            <w:pPr>
              <w:rPr>
                <w:b/>
                <w:bCs/>
              </w:rPr>
            </w:pPr>
            <w:r>
              <w:rPr>
                <w:b/>
                <w:bCs/>
              </w:rPr>
              <w:t>Forløb</w:t>
            </w:r>
          </w:p>
        </w:tc>
        <w:tc>
          <w:tcPr>
            <w:tcW w:w="2551" w:type="dxa"/>
            <w:tcMar/>
          </w:tcPr>
          <w:p w:rsidRPr="00EB7E70" w:rsidR="003F2C65" w:rsidP="007C316A" w:rsidRDefault="003F2C65" w14:paraId="07EA2F5F" w14:textId="729B9C65">
            <w:pPr>
              <w:rPr>
                <w:b/>
                <w:bCs/>
              </w:rPr>
            </w:pPr>
            <w:r>
              <w:rPr>
                <w:b/>
                <w:bCs/>
              </w:rPr>
              <w:t>Fag + lærere</w:t>
            </w:r>
          </w:p>
        </w:tc>
        <w:tc>
          <w:tcPr>
            <w:tcW w:w="2268" w:type="dxa"/>
            <w:tcMar/>
          </w:tcPr>
          <w:p w:rsidRPr="00EB7E70" w:rsidR="003F2C65" w:rsidP="007C316A" w:rsidRDefault="003F2C65" w14:paraId="3E27F593" w14:textId="650FBFE5">
            <w:pPr>
              <w:rPr>
                <w:b/>
                <w:bCs/>
              </w:rPr>
            </w:pPr>
            <w:r>
              <w:rPr>
                <w:b/>
                <w:bCs/>
              </w:rPr>
              <w:t>Arbejds- og produktformer</w:t>
            </w:r>
          </w:p>
        </w:tc>
        <w:tc>
          <w:tcPr>
            <w:tcW w:w="2835" w:type="dxa"/>
            <w:tcMar/>
          </w:tcPr>
          <w:p w:rsidRPr="00EB7E70" w:rsidR="003F2C65" w:rsidP="007C316A" w:rsidRDefault="003F2C65" w14:paraId="1E04ECBC" w14:textId="22C6B92E">
            <w:pPr>
              <w:rPr>
                <w:b/>
                <w:bCs/>
              </w:rPr>
            </w:pPr>
            <w:r>
              <w:rPr>
                <w:b/>
                <w:bCs/>
              </w:rPr>
              <w:t>Progression – forbindelse til tidligere og fremtidige forløb</w:t>
            </w:r>
          </w:p>
        </w:tc>
        <w:tc>
          <w:tcPr>
            <w:tcW w:w="2694" w:type="dxa"/>
            <w:tcMar/>
          </w:tcPr>
          <w:p w:rsidR="003F2C65" w:rsidP="007C316A" w:rsidRDefault="003F7B18" w14:paraId="5A6B78B3" w14:textId="794B0494">
            <w:pPr>
              <w:rPr>
                <w:b/>
                <w:bCs/>
              </w:rPr>
            </w:pPr>
            <w:r>
              <w:rPr>
                <w:b/>
                <w:bCs/>
              </w:rPr>
              <w:t>Sammenhæng til andre fag</w:t>
            </w:r>
          </w:p>
        </w:tc>
      </w:tr>
      <w:tr w:rsidR="003F2C65" w:rsidTr="06AE75D8" w14:paraId="5A03B97C" w14:textId="165D2039">
        <w:tc>
          <w:tcPr>
            <w:tcW w:w="1359" w:type="dxa"/>
            <w:tcMar/>
          </w:tcPr>
          <w:p w:rsidR="003F2C65" w:rsidP="007C316A" w:rsidRDefault="003F2C65" w14:paraId="5375DE3F" w14:textId="3430C3F1">
            <w:r>
              <w:t>Foråret 1g</w:t>
            </w:r>
          </w:p>
        </w:tc>
        <w:tc>
          <w:tcPr>
            <w:tcW w:w="1755" w:type="dxa"/>
            <w:tcMar/>
          </w:tcPr>
          <w:p w:rsidR="003F2C65" w:rsidP="007C316A" w:rsidRDefault="003F2C65" w14:paraId="6BDBF332" w14:textId="0194297B">
            <w:r>
              <w:t>Politiske taler</w:t>
            </w:r>
          </w:p>
        </w:tc>
        <w:tc>
          <w:tcPr>
            <w:tcW w:w="2551" w:type="dxa"/>
            <w:tcMar/>
          </w:tcPr>
          <w:p w:rsidR="003F2C65" w:rsidP="007C316A" w:rsidRDefault="003F2C65" w14:paraId="700DBCF9" w14:textId="01A39805">
            <w:r w:rsidR="003F2C65">
              <w:rPr/>
              <w:t>FF 1.1: Fag: Dansk og samfundsfag (</w:t>
            </w:r>
            <w:r w:rsidR="142624A5">
              <w:rPr/>
              <w:t>SH og OL</w:t>
            </w:r>
            <w:r w:rsidR="003F2C65">
              <w:rPr/>
              <w:t>)</w:t>
            </w:r>
          </w:p>
        </w:tc>
        <w:tc>
          <w:tcPr>
            <w:tcW w:w="2268" w:type="dxa"/>
            <w:tcMar/>
          </w:tcPr>
          <w:p w:rsidR="003F2C65" w:rsidP="007C316A" w:rsidRDefault="003F2C65" w14:paraId="5A178761" w14:textId="3183AA90">
            <w:r>
              <w:t>Gruppearbejde, læreroplæg, mundtlige fremlæggelser</w:t>
            </w:r>
          </w:p>
        </w:tc>
        <w:tc>
          <w:tcPr>
            <w:tcW w:w="2835" w:type="dxa"/>
            <w:tcMar/>
          </w:tcPr>
          <w:p w:rsidR="003F2C65" w:rsidP="007C316A" w:rsidRDefault="003F2C65" w14:paraId="53B175DE" w14:textId="03D55A6D">
            <w:r>
              <w:t xml:space="preserve">Begrebspar: praktisk og teoretisk. </w:t>
            </w:r>
            <w:r w:rsidRPr="003F7B18">
              <w:rPr>
                <w:i/>
                <w:iCs/>
              </w:rPr>
              <w:t>[desuden prosa om progression]</w:t>
            </w:r>
          </w:p>
        </w:tc>
        <w:tc>
          <w:tcPr>
            <w:tcW w:w="2694" w:type="dxa"/>
            <w:tcMar/>
          </w:tcPr>
          <w:p w:rsidR="003F2C65" w:rsidP="007C316A" w:rsidRDefault="003F7B18" w14:paraId="0DA9FA49" w14:textId="60258628"/>
        </w:tc>
      </w:tr>
      <w:tr w:rsidR="003F2C65" w:rsidTr="06AE75D8" w14:paraId="34D4A120" w14:textId="53730A35">
        <w:tc>
          <w:tcPr>
            <w:tcW w:w="1359" w:type="dxa"/>
            <w:tcMar/>
          </w:tcPr>
          <w:p w:rsidR="003F2C65" w:rsidP="007C316A" w:rsidRDefault="003F2C65" w14:paraId="5BEFC334" w14:textId="474320DC">
            <w:r>
              <w:t>Efteråret 2g</w:t>
            </w:r>
          </w:p>
        </w:tc>
        <w:tc>
          <w:tcPr>
            <w:tcW w:w="1755" w:type="dxa"/>
            <w:tcMar/>
          </w:tcPr>
          <w:p w:rsidR="003F2C65" w:rsidP="007C316A" w:rsidRDefault="003F2C65" w14:paraId="18209715" w14:textId="77777777"/>
        </w:tc>
        <w:tc>
          <w:tcPr>
            <w:tcW w:w="2551" w:type="dxa"/>
            <w:tcMar/>
          </w:tcPr>
          <w:p w:rsidR="003F2C65" w:rsidP="007C316A" w:rsidRDefault="003F2C65" w14:paraId="3550B767" w14:textId="77777777"/>
        </w:tc>
        <w:tc>
          <w:tcPr>
            <w:tcW w:w="2268" w:type="dxa"/>
            <w:tcMar/>
          </w:tcPr>
          <w:p w:rsidR="003F2C65" w:rsidP="007C316A" w:rsidRDefault="003F2C65" w14:paraId="7498BBCA" w14:textId="77777777"/>
        </w:tc>
        <w:tc>
          <w:tcPr>
            <w:tcW w:w="2835" w:type="dxa"/>
            <w:tcMar/>
          </w:tcPr>
          <w:p w:rsidR="003F2C65" w:rsidP="007C316A" w:rsidRDefault="003F2C65" w14:paraId="22691844" w14:textId="77777777"/>
        </w:tc>
        <w:tc>
          <w:tcPr>
            <w:tcW w:w="2694" w:type="dxa"/>
            <w:tcMar/>
          </w:tcPr>
          <w:p w:rsidR="003F2C65" w:rsidP="007C316A" w:rsidRDefault="003F2C65" w14:paraId="7F5B6692" w14:textId="77777777"/>
        </w:tc>
      </w:tr>
      <w:tr w:rsidR="003F2C65" w:rsidTr="06AE75D8" w14:paraId="1ABB32EF" w14:textId="33D0BE49">
        <w:tc>
          <w:tcPr>
            <w:tcW w:w="1359" w:type="dxa"/>
            <w:tcMar/>
          </w:tcPr>
          <w:p w:rsidR="003F2C65" w:rsidP="006B29DD" w:rsidRDefault="003F2C65" w14:paraId="5C3619D9" w14:textId="67B21B95">
            <w:r>
              <w:t>Foråret 2g</w:t>
            </w:r>
          </w:p>
        </w:tc>
        <w:tc>
          <w:tcPr>
            <w:tcW w:w="1755" w:type="dxa"/>
            <w:tcMar/>
          </w:tcPr>
          <w:p w:rsidR="003F2C65" w:rsidP="006B29DD" w:rsidRDefault="003F2C65" w14:paraId="09520BD3" w14:textId="41CB12B2">
            <w:r w:rsidR="47B52027">
              <w:rPr/>
              <w:t xml:space="preserve">SRO </w:t>
            </w:r>
          </w:p>
          <w:p w:rsidR="003F2C65" w:rsidP="006B29DD" w:rsidRDefault="003F2C65" w14:paraId="4E773360" w14:textId="5E732E54"/>
          <w:p w:rsidR="003F2C65" w:rsidP="006B29DD" w:rsidRDefault="003F2C65" w14:paraId="6C212961" w14:textId="7AC30620"/>
          <w:p w:rsidR="003F2C65" w:rsidP="006B29DD" w:rsidRDefault="003F2C65" w14:paraId="6565C51B" w14:textId="4FE41CDE"/>
          <w:p w:rsidR="003F2C65" w:rsidP="006B29DD" w:rsidRDefault="003F2C65" w14:paraId="220E9972" w14:textId="02D3F743"/>
          <w:p w:rsidR="003F2C65" w:rsidP="006B29DD" w:rsidRDefault="003F2C65" w14:paraId="2417E817" w14:textId="2B667497"/>
          <w:p w:rsidR="003F2C65" w:rsidP="006B29DD" w:rsidRDefault="003F2C65" w14:paraId="228A6FC7" w14:textId="154851CC">
            <w:r w:rsidR="47B52027">
              <w:rPr/>
              <w:t>Studietur, Albanien</w:t>
            </w:r>
          </w:p>
        </w:tc>
        <w:tc>
          <w:tcPr>
            <w:tcW w:w="2551" w:type="dxa"/>
            <w:tcMar/>
          </w:tcPr>
          <w:p w:rsidR="003F2C65" w:rsidP="06AE75D8" w:rsidRDefault="003F2C65" w14:paraId="2BA9F6F5" w14:textId="2149CE6D">
            <w:pPr>
              <w:rPr>
                <w:lang w:val="en-US"/>
              </w:rPr>
            </w:pPr>
            <w:r w:rsidRPr="06AE75D8" w:rsidR="77A9D04A">
              <w:rPr>
                <w:lang w:val="en-US"/>
              </w:rPr>
              <w:t xml:space="preserve">Trumps </w:t>
            </w:r>
            <w:r w:rsidRPr="06AE75D8" w:rsidR="77A9D04A">
              <w:rPr>
                <w:lang w:val="en-US"/>
              </w:rPr>
              <w:t>sejr</w:t>
            </w:r>
            <w:r w:rsidRPr="06AE75D8" w:rsidR="77A9D04A">
              <w:rPr>
                <w:lang w:val="en-US"/>
              </w:rPr>
              <w:t xml:space="preserve"> </w:t>
            </w:r>
            <w:r w:rsidRPr="06AE75D8" w:rsidR="77A9D04A">
              <w:rPr>
                <w:lang w:val="en-US"/>
              </w:rPr>
              <w:t>i</w:t>
            </w:r>
            <w:r w:rsidRPr="06AE75D8" w:rsidR="77A9D04A">
              <w:rPr>
                <w:lang w:val="en-US"/>
              </w:rPr>
              <w:t xml:space="preserve"> Michigan 2024</w:t>
            </w:r>
          </w:p>
          <w:p w:rsidR="003F2C65" w:rsidP="06AE75D8" w:rsidRDefault="003F2C65" w14:paraId="5089211E" w14:textId="14C4F94D">
            <w:pPr>
              <w:rPr>
                <w:lang w:val="en-US"/>
              </w:rPr>
            </w:pPr>
            <w:r w:rsidRPr="06AE75D8" w:rsidR="47B52027">
              <w:rPr>
                <w:lang w:val="en-US"/>
              </w:rPr>
              <w:t>Samfundsfag</w:t>
            </w:r>
            <w:r w:rsidRPr="06AE75D8" w:rsidR="47B52027">
              <w:rPr>
                <w:lang w:val="en-US"/>
              </w:rPr>
              <w:t xml:space="preserve"> A og </w:t>
            </w:r>
            <w:r w:rsidRPr="06AE75D8" w:rsidR="47B52027">
              <w:rPr>
                <w:lang w:val="en-US"/>
              </w:rPr>
              <w:t>Engelsk</w:t>
            </w:r>
            <w:r w:rsidRPr="06AE75D8" w:rsidR="47B52027">
              <w:rPr>
                <w:lang w:val="en-US"/>
              </w:rPr>
              <w:t xml:space="preserve"> A</w:t>
            </w:r>
          </w:p>
          <w:p w:rsidR="003F2C65" w:rsidP="006B29DD" w:rsidRDefault="003F2C65" w14:paraId="3BF7B06F" w14:textId="5F817125">
            <w:r w:rsidR="47B52027">
              <w:rPr/>
              <w:t>(SH og HL)</w:t>
            </w:r>
          </w:p>
          <w:p w:rsidR="003F2C65" w:rsidP="006B29DD" w:rsidRDefault="003F2C65" w14:paraId="0D67E2E9" w14:textId="38E2EC7D"/>
          <w:p w:rsidR="003F2C65" w:rsidP="006B29DD" w:rsidRDefault="003F2C65" w14:paraId="614F65F2" w14:textId="4AD24F2F">
            <w:r w:rsidR="47B52027">
              <w:rPr/>
              <w:t>Samfundsfag A og Engelsk A</w:t>
            </w:r>
          </w:p>
          <w:p w:rsidR="003F2C65" w:rsidP="006B29DD" w:rsidRDefault="003F2C65" w14:paraId="772C0E9B" w14:textId="75FFF35D">
            <w:r w:rsidR="47B52027">
              <w:rPr/>
              <w:t>(SH og HL)</w:t>
            </w:r>
          </w:p>
          <w:p w:rsidR="003F2C65" w:rsidP="006B29DD" w:rsidRDefault="003F2C65" w14:paraId="33EEE5E2" w14:textId="68C78D2C"/>
        </w:tc>
        <w:tc>
          <w:tcPr>
            <w:tcW w:w="2268" w:type="dxa"/>
            <w:tcMar/>
          </w:tcPr>
          <w:p w:rsidR="003F2C65" w:rsidP="006B29DD" w:rsidRDefault="003F2C65" w14:paraId="195D8134" w14:textId="3B7E87B1">
            <w:r w:rsidR="47B52027">
              <w:rPr/>
              <w:t>SRO + mundtlig prøve</w:t>
            </w:r>
          </w:p>
          <w:p w:rsidR="003F2C65" w:rsidP="006B29DD" w:rsidRDefault="003F2C65" w14:paraId="25BCDF5E" w14:textId="413B4282">
            <w:r w:rsidR="47B52027">
              <w:rPr/>
              <w:t>Gruppearbejde, læreroplæg, mundtlige fremlæggelser</w:t>
            </w:r>
          </w:p>
          <w:p w:rsidR="003F2C65" w:rsidP="006B29DD" w:rsidRDefault="003F2C65" w14:paraId="38344A07" w14:textId="75AFFD50"/>
          <w:p w:rsidR="003F2C65" w:rsidP="006B29DD" w:rsidRDefault="003F2C65" w14:paraId="5860FAB1" w14:textId="65F847F2">
            <w:r w:rsidR="6F11E95D">
              <w:rPr/>
              <w:t xml:space="preserve">Gruppearbejde, læreroplæg, </w:t>
            </w:r>
          </w:p>
          <w:p w:rsidR="003F2C65" w:rsidP="006B29DD" w:rsidRDefault="003F2C65" w14:paraId="4DB1DD7A" w14:textId="1349AE3D">
            <w:r w:rsidR="6F11E95D">
              <w:rPr/>
              <w:t>podcasts</w:t>
            </w:r>
          </w:p>
          <w:p w:rsidR="003F2C65" w:rsidP="006B29DD" w:rsidRDefault="003F2C65" w14:paraId="2CAF7D87" w14:textId="59228277"/>
          <w:p w:rsidR="003F2C65" w:rsidP="006B29DD" w:rsidRDefault="003F2C65" w14:paraId="6EF5D89B" w14:textId="0230B06A"/>
        </w:tc>
        <w:tc>
          <w:tcPr>
            <w:tcW w:w="2835" w:type="dxa"/>
            <w:tcMar/>
          </w:tcPr>
          <w:p w:rsidR="003F2C65" w:rsidP="006B29DD" w:rsidRDefault="003F2C65" w14:paraId="3E45677A" w14:textId="1C194C9E">
            <w:r w:rsidR="47B52027">
              <w:rPr/>
              <w:t>Praktisk og teoretisk</w:t>
            </w:r>
          </w:p>
          <w:p w:rsidR="003F2C65" w:rsidP="006B29DD" w:rsidRDefault="003F2C65" w14:paraId="0FD87023" w14:textId="39EA5442">
            <w:r w:rsidR="47B52027">
              <w:rPr/>
              <w:t xml:space="preserve">Ideografisk </w:t>
            </w:r>
          </w:p>
          <w:p w:rsidR="003F2C65" w:rsidP="006B29DD" w:rsidRDefault="003F2C65" w14:paraId="3D5441B6" w14:textId="3466EC14">
            <w:r w:rsidR="2542F310">
              <w:rPr/>
              <w:t>Kvantitativt</w:t>
            </w:r>
            <w:r w:rsidR="2542F310">
              <w:rPr/>
              <w:t xml:space="preserve"> og kvalitativt</w:t>
            </w:r>
          </w:p>
          <w:p w:rsidR="003F2C65" w:rsidP="006B29DD" w:rsidRDefault="003F2C65" w14:paraId="53889407" w14:textId="71A05506"/>
          <w:p w:rsidR="003F2C65" w:rsidP="006B29DD" w:rsidRDefault="003F2C65" w14:paraId="01C93075" w14:textId="7591B133"/>
          <w:p w:rsidR="003F2C65" w:rsidP="006B29DD" w:rsidRDefault="003F2C65" w14:paraId="511AB007" w14:textId="0FA2247B"/>
          <w:p w:rsidR="003F2C65" w:rsidP="006B29DD" w:rsidRDefault="003F2C65" w14:paraId="50DB4F3D" w14:textId="593EB227">
            <w:r w:rsidR="649ADF22">
              <w:rPr/>
              <w:t>Diakron og synkron</w:t>
            </w:r>
          </w:p>
          <w:p w:rsidR="003F2C65" w:rsidP="006B29DD" w:rsidRDefault="003F2C65" w14:paraId="277B8FB4" w14:textId="7E9D8924">
            <w:r w:rsidR="649ADF22">
              <w:rPr/>
              <w:t>Kvantitativt og kvalitativt</w:t>
            </w:r>
          </w:p>
          <w:p w:rsidR="003F2C65" w:rsidP="006B29DD" w:rsidRDefault="003F2C65" w14:paraId="6883936A" w14:textId="57EFF4E2"/>
        </w:tc>
        <w:tc>
          <w:tcPr>
            <w:tcW w:w="2694" w:type="dxa"/>
            <w:tcMar/>
          </w:tcPr>
          <w:p w:rsidR="003F2C65" w:rsidP="006B29DD" w:rsidRDefault="003F2C65" w14:paraId="6A20D4ED" w14:textId="77777777"/>
        </w:tc>
      </w:tr>
      <w:tr w:rsidR="003F2C65" w:rsidTr="06AE75D8" w14:paraId="1EEAEC11" w14:textId="7EF62D89">
        <w:tc>
          <w:tcPr>
            <w:tcW w:w="1359" w:type="dxa"/>
            <w:tcMar/>
          </w:tcPr>
          <w:p w:rsidR="003F2C65" w:rsidP="006B29DD" w:rsidRDefault="003F2C65" w14:paraId="1A9DC41B" w14:textId="5CA4C813">
            <w:r>
              <w:t>Efteråret 3g</w:t>
            </w:r>
          </w:p>
        </w:tc>
        <w:tc>
          <w:tcPr>
            <w:tcW w:w="1755" w:type="dxa"/>
            <w:tcMar/>
          </w:tcPr>
          <w:p w:rsidR="003F2C65" w:rsidP="006B29DD" w:rsidRDefault="003F2C65" w14:paraId="31790C03" w14:textId="77777777"/>
        </w:tc>
        <w:tc>
          <w:tcPr>
            <w:tcW w:w="2551" w:type="dxa"/>
            <w:tcMar/>
          </w:tcPr>
          <w:p w:rsidR="003F2C65" w:rsidP="006B29DD" w:rsidRDefault="003F2C65" w14:paraId="0BCE9E84" w14:textId="77777777"/>
        </w:tc>
        <w:tc>
          <w:tcPr>
            <w:tcW w:w="2268" w:type="dxa"/>
            <w:tcMar/>
          </w:tcPr>
          <w:p w:rsidR="003F2C65" w:rsidP="006B29DD" w:rsidRDefault="003F2C65" w14:paraId="10A3F61D" w14:textId="77777777"/>
        </w:tc>
        <w:tc>
          <w:tcPr>
            <w:tcW w:w="2835" w:type="dxa"/>
            <w:tcMar/>
          </w:tcPr>
          <w:p w:rsidR="003F2C65" w:rsidP="006B29DD" w:rsidRDefault="003F2C65" w14:paraId="7D2566EF" w14:textId="77777777"/>
        </w:tc>
        <w:tc>
          <w:tcPr>
            <w:tcW w:w="2694" w:type="dxa"/>
            <w:tcMar/>
          </w:tcPr>
          <w:p w:rsidR="003F2C65" w:rsidP="006B29DD" w:rsidRDefault="003F2C65" w14:paraId="453DE731" w14:textId="77777777"/>
        </w:tc>
      </w:tr>
      <w:tr w:rsidR="003F2C65" w:rsidTr="06AE75D8" w14:paraId="7A099899" w14:textId="5770B87F">
        <w:tc>
          <w:tcPr>
            <w:tcW w:w="1359" w:type="dxa"/>
            <w:tcMar/>
          </w:tcPr>
          <w:p w:rsidR="003F2C65" w:rsidP="006B29DD" w:rsidRDefault="003F2C65" w14:paraId="301E33C8" w14:textId="116616FF">
            <w:r>
              <w:t>Foråret 3g</w:t>
            </w:r>
          </w:p>
        </w:tc>
        <w:tc>
          <w:tcPr>
            <w:tcW w:w="1755" w:type="dxa"/>
            <w:tcMar/>
          </w:tcPr>
          <w:p w:rsidR="003F2C65" w:rsidP="006B29DD" w:rsidRDefault="003F2C65" w14:paraId="11B5457E" w14:textId="77777777"/>
        </w:tc>
        <w:tc>
          <w:tcPr>
            <w:tcW w:w="2551" w:type="dxa"/>
            <w:tcMar/>
          </w:tcPr>
          <w:p w:rsidR="003F2C65" w:rsidP="006B29DD" w:rsidRDefault="003F2C65" w14:paraId="7237B156" w14:textId="77777777"/>
        </w:tc>
        <w:tc>
          <w:tcPr>
            <w:tcW w:w="2268" w:type="dxa"/>
            <w:tcMar/>
          </w:tcPr>
          <w:p w:rsidR="003F2C65" w:rsidP="006B29DD" w:rsidRDefault="003F2C65" w14:paraId="5D9B23C8" w14:textId="77777777"/>
        </w:tc>
        <w:tc>
          <w:tcPr>
            <w:tcW w:w="2835" w:type="dxa"/>
            <w:tcMar/>
          </w:tcPr>
          <w:p w:rsidR="003F2C65" w:rsidP="006B29DD" w:rsidRDefault="003F2C65" w14:paraId="23B88D18" w14:textId="77777777"/>
        </w:tc>
        <w:tc>
          <w:tcPr>
            <w:tcW w:w="2694" w:type="dxa"/>
            <w:tcMar/>
          </w:tcPr>
          <w:p w:rsidR="003F2C65" w:rsidP="006B29DD" w:rsidRDefault="003F2C65" w14:paraId="1A62B9E8" w14:textId="77777777"/>
        </w:tc>
      </w:tr>
    </w:tbl>
    <w:p w:rsidR="00BB6344" w:rsidP="007C316A" w:rsidRDefault="00BB6344" w14:paraId="648000D3" w14:textId="77777777"/>
    <w:sectPr w:rsidR="00BB6344" w:rsidSect="006039B6">
      <w:pgSz w:w="16838" w:h="11906" w:orient="landscape"/>
      <w:pgMar w:top="1134"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A08"/>
    <w:multiLevelType w:val="hybridMultilevel"/>
    <w:tmpl w:val="9126E2E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41670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2"/>
    <w:rsid w:val="00227C48"/>
    <w:rsid w:val="00295E3D"/>
    <w:rsid w:val="00311CF4"/>
    <w:rsid w:val="00353334"/>
    <w:rsid w:val="003D167A"/>
    <w:rsid w:val="003E0465"/>
    <w:rsid w:val="003F2C65"/>
    <w:rsid w:val="003F7B18"/>
    <w:rsid w:val="00446401"/>
    <w:rsid w:val="004622DA"/>
    <w:rsid w:val="004B4713"/>
    <w:rsid w:val="004F3B78"/>
    <w:rsid w:val="00544ED2"/>
    <w:rsid w:val="00545AB8"/>
    <w:rsid w:val="006039B6"/>
    <w:rsid w:val="006B29DD"/>
    <w:rsid w:val="00723FF4"/>
    <w:rsid w:val="007C316A"/>
    <w:rsid w:val="00877096"/>
    <w:rsid w:val="0088313E"/>
    <w:rsid w:val="008C3BAC"/>
    <w:rsid w:val="008D734F"/>
    <w:rsid w:val="00973AF5"/>
    <w:rsid w:val="009C39E6"/>
    <w:rsid w:val="00B42AEC"/>
    <w:rsid w:val="00BB6344"/>
    <w:rsid w:val="00CA1B47"/>
    <w:rsid w:val="00D4517E"/>
    <w:rsid w:val="00D7003A"/>
    <w:rsid w:val="00E41E33"/>
    <w:rsid w:val="00EB28AA"/>
    <w:rsid w:val="00EB7E70"/>
    <w:rsid w:val="00ED7B06"/>
    <w:rsid w:val="00F85112"/>
    <w:rsid w:val="06AE75D8"/>
    <w:rsid w:val="0A32B043"/>
    <w:rsid w:val="0A81FB20"/>
    <w:rsid w:val="142624A5"/>
    <w:rsid w:val="1839D8BC"/>
    <w:rsid w:val="238192A5"/>
    <w:rsid w:val="2542F310"/>
    <w:rsid w:val="2979CD67"/>
    <w:rsid w:val="39D1E5F7"/>
    <w:rsid w:val="402EF5F7"/>
    <w:rsid w:val="4133A636"/>
    <w:rsid w:val="47B52027"/>
    <w:rsid w:val="5673F832"/>
    <w:rsid w:val="5BCF4618"/>
    <w:rsid w:val="649ADF22"/>
    <w:rsid w:val="6F11E95D"/>
    <w:rsid w:val="77A9D04A"/>
    <w:rsid w:val="78D339E5"/>
    <w:rsid w:val="7EB8D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67D001"/>
  <w15:chartTrackingRefBased/>
  <w15:docId w15:val="{10998D47-DB07-4C00-9116-B689C31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5112"/>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85112"/>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511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8511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8511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851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1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1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11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5112"/>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F85112"/>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F85112"/>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F85112"/>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F85112"/>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F8511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511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511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5112"/>
    <w:rPr>
      <w:rFonts w:eastAsiaTheme="majorEastAsia" w:cstheme="majorBidi"/>
      <w:color w:val="272727" w:themeColor="text1" w:themeTint="D8"/>
    </w:rPr>
  </w:style>
  <w:style w:type="paragraph" w:styleId="Title">
    <w:name w:val="Title"/>
    <w:basedOn w:val="Normal"/>
    <w:next w:val="Normal"/>
    <w:link w:val="TitleChar"/>
    <w:uiPriority w:val="10"/>
    <w:qFormat/>
    <w:rsid w:val="00F8511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511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5112"/>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5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11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85112"/>
    <w:rPr>
      <w:i/>
      <w:iCs/>
      <w:color w:val="404040" w:themeColor="text1" w:themeTint="BF"/>
    </w:rPr>
  </w:style>
  <w:style w:type="paragraph" w:styleId="ListParagraph">
    <w:name w:val="List Paragraph"/>
    <w:basedOn w:val="Normal"/>
    <w:uiPriority w:val="34"/>
    <w:qFormat/>
    <w:rsid w:val="00F85112"/>
    <w:pPr>
      <w:ind w:left="720"/>
      <w:contextualSpacing/>
    </w:pPr>
  </w:style>
  <w:style w:type="character" w:styleId="IntenseEmphasis">
    <w:name w:val="Intense Emphasis"/>
    <w:basedOn w:val="DefaultParagraphFont"/>
    <w:uiPriority w:val="21"/>
    <w:qFormat/>
    <w:rsid w:val="00F85112"/>
    <w:rPr>
      <w:i/>
      <w:iCs/>
      <w:color w:val="2E74B5" w:themeColor="accent1" w:themeShade="BF"/>
    </w:rPr>
  </w:style>
  <w:style w:type="paragraph" w:styleId="IntenseQuote">
    <w:name w:val="Intense Quote"/>
    <w:basedOn w:val="Normal"/>
    <w:next w:val="Normal"/>
    <w:link w:val="IntenseQuoteChar"/>
    <w:uiPriority w:val="30"/>
    <w:qFormat/>
    <w:rsid w:val="00F85112"/>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F85112"/>
    <w:rPr>
      <w:i/>
      <w:iCs/>
      <w:color w:val="2E74B5" w:themeColor="accent1" w:themeShade="BF"/>
    </w:rPr>
  </w:style>
  <w:style w:type="character" w:styleId="IntenseReference">
    <w:name w:val="Intense Reference"/>
    <w:basedOn w:val="DefaultParagraphFont"/>
    <w:uiPriority w:val="32"/>
    <w:qFormat/>
    <w:rsid w:val="00F85112"/>
    <w:rPr>
      <w:b/>
      <w:bCs/>
      <w:smallCaps/>
      <w:color w:val="2E74B5" w:themeColor="accent1" w:themeShade="BF"/>
      <w:spacing w:val="5"/>
    </w:rPr>
  </w:style>
  <w:style w:type="table" w:styleId="TableGrid">
    <w:name w:val="Table Grid"/>
    <w:basedOn w:val="TableNormal"/>
    <w:uiPriority w:val="39"/>
    <w:rsid w:val="00544E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4437BAFC69949B1B77B92A932EA4F" ma:contentTypeVersion="13" ma:contentTypeDescription="Opret et nyt dokument." ma:contentTypeScope="" ma:versionID="20fd8a972465e22a198e6887a1907682">
  <xsd:schema xmlns:xsd="http://www.w3.org/2001/XMLSchema" xmlns:xs="http://www.w3.org/2001/XMLSchema" xmlns:p="http://schemas.microsoft.com/office/2006/metadata/properties" xmlns:ns2="327b2f08-e71e-4134-a06b-3607f9d6dc8c" xmlns:ns3="3bffb7a1-63b0-47ad-b579-4e86d1acbe66" targetNamespace="http://schemas.microsoft.com/office/2006/metadata/properties" ma:root="true" ma:fieldsID="594f3741b7fa4f94b4472272ab62b7d2" ns2:_="" ns3:_="">
    <xsd:import namespace="327b2f08-e71e-4134-a06b-3607f9d6dc8c"/>
    <xsd:import namespace="3bffb7a1-63b0-47ad-b579-4e86d1acb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2f08-e71e-4134-a06b-3607f9d6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de0d493-5aa4-4dc6-aa6f-a549fbd711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fb7a1-63b0-47ad-b579-4e86d1acb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b4b72-9b81-416e-99a9-d975147eaf7c}" ma:internalName="TaxCatchAll" ma:showField="CatchAllData" ma:web="3bffb7a1-63b0-47ad-b579-4e86d1ac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b2f08-e71e-4134-a06b-3607f9d6dc8c">
      <Terms xmlns="http://schemas.microsoft.com/office/infopath/2007/PartnerControls"/>
    </lcf76f155ced4ddcb4097134ff3c332f>
    <TaxCatchAll xmlns="3bffb7a1-63b0-47ad-b579-4e86d1acbe66" xsi:nil="true"/>
  </documentManagement>
</p:properties>
</file>

<file path=customXml/itemProps1.xml><?xml version="1.0" encoding="utf-8"?>
<ds:datastoreItem xmlns:ds="http://schemas.openxmlformats.org/officeDocument/2006/customXml" ds:itemID="{BBAD6706-C55B-48AF-BD0E-D19E625D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2f08-e71e-4134-a06b-3607f9d6dc8c"/>
    <ds:schemaRef ds:uri="3bffb7a1-63b0-47ad-b579-4e86d1ac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FF12B-7E80-4DA0-8AE4-A0059E324E87}">
  <ds:schemaRefs>
    <ds:schemaRef ds:uri="http://schemas.microsoft.com/sharepoint/v3/contenttype/forms"/>
  </ds:schemaRefs>
</ds:datastoreItem>
</file>

<file path=customXml/itemProps3.xml><?xml version="1.0" encoding="utf-8"?>
<ds:datastoreItem xmlns:ds="http://schemas.openxmlformats.org/officeDocument/2006/customXml" ds:itemID="{416882F1-9874-41F9-A714-44C0FA20EF95}">
  <ds:schemaRefs>
    <ds:schemaRef ds:uri="http://schemas.microsoft.com/office/2006/metadata/properties"/>
    <ds:schemaRef ds:uri="http://schemas.microsoft.com/office/infopath/2007/PartnerControls"/>
    <ds:schemaRef ds:uri="327b2f08-e71e-4134-a06b-3607f9d6dc8c"/>
    <ds:schemaRef ds:uri="3bffb7a1-63b0-47ad-b579-4e86d1acbe6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VIA University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Serup Nordam (LN | ASG)</dc:creator>
  <cp:keywords/>
  <dc:description/>
  <cp:lastModifiedBy>Sofie Kærn Heding (SH | ASG)</cp:lastModifiedBy>
  <cp:revision>2</cp:revision>
  <dcterms:created xsi:type="dcterms:W3CDTF">2025-06-12T12:26:00Z</dcterms:created>
  <dcterms:modified xsi:type="dcterms:W3CDTF">2025-06-30T11:39:27Z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0x0101002734437BAFC69949B1B77B92A932EA4F</vt:lpwstr>
  </property>
  <property fmtid="{D5CDD505-2E9C-101B-9397-08002B2CF9AE}" pid="3" name="MediaServiceImageTags">
    <vt:lpwstr/>
  </property>
</Properties>
</file>