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04034" w14:textId="77777777" w:rsidR="00C72664" w:rsidRDefault="00C72664" w:rsidP="00C72664">
      <w:pPr>
        <w:pStyle w:val="Titel"/>
      </w:pPr>
      <w:r>
        <w:t>Studie- og ordensregler</w:t>
      </w:r>
    </w:p>
    <w:p w14:paraId="6D5BBA51" w14:textId="54C59D76" w:rsidR="00C72664" w:rsidRDefault="000D6B56" w:rsidP="00C72664">
      <w:pPr>
        <w:pStyle w:val="Undertitel"/>
      </w:pPr>
      <w:r>
        <w:t xml:space="preserve">Århus Statsgymnasium, </w:t>
      </w:r>
      <w:r w:rsidR="00DB7566">
        <w:t xml:space="preserve">august </w:t>
      </w:r>
      <w:r w:rsidR="004C6E23">
        <w:t>202</w:t>
      </w:r>
      <w:r w:rsidR="00E902E3">
        <w:t>5</w:t>
      </w:r>
    </w:p>
    <w:sdt>
      <w:sdtPr>
        <w:rPr>
          <w:rFonts w:asciiTheme="minorHAnsi" w:eastAsiaTheme="minorEastAsia" w:hAnsiTheme="minorHAnsi" w:cstheme="minorBidi"/>
          <w:color w:val="auto"/>
          <w:sz w:val="22"/>
          <w:szCs w:val="22"/>
          <w:lang w:eastAsia="en-US"/>
        </w:rPr>
        <w:id w:val="-425887928"/>
        <w:docPartObj>
          <w:docPartGallery w:val="Table of Contents"/>
          <w:docPartUnique/>
        </w:docPartObj>
      </w:sdtPr>
      <w:sdtEndPr>
        <w:rPr>
          <w:b/>
          <w:bCs/>
        </w:rPr>
      </w:sdtEndPr>
      <w:sdtContent>
        <w:p w14:paraId="7307B4CD" w14:textId="77777777" w:rsidR="00C72664" w:rsidRDefault="00C72664">
          <w:pPr>
            <w:pStyle w:val="Overskrift"/>
          </w:pPr>
          <w:r>
            <w:t>Indhold</w:t>
          </w:r>
        </w:p>
        <w:p w14:paraId="64EFAA76" w14:textId="28114EB7" w:rsidR="00C76593" w:rsidRDefault="00C72664">
          <w:pPr>
            <w:pStyle w:val="Indholdsfortegnelse1"/>
            <w:tabs>
              <w:tab w:val="right" w:leader="dot" w:pos="9628"/>
            </w:tabs>
            <w:rPr>
              <w:rFonts w:eastAsiaTheme="minorEastAsia"/>
              <w:noProof/>
              <w:kern w:val="2"/>
              <w:sz w:val="24"/>
              <w:szCs w:val="24"/>
              <w:lang w:eastAsia="da-DK"/>
              <w14:ligatures w14:val="standardContextual"/>
            </w:rPr>
          </w:pPr>
          <w:r>
            <w:rPr>
              <w:b/>
              <w:bCs/>
            </w:rPr>
            <w:fldChar w:fldCharType="begin"/>
          </w:r>
          <w:r>
            <w:rPr>
              <w:b/>
              <w:bCs/>
            </w:rPr>
            <w:instrText xml:space="preserve"> TOC \o "1-3" \h \z \u </w:instrText>
          </w:r>
          <w:r>
            <w:rPr>
              <w:b/>
              <w:bCs/>
            </w:rPr>
            <w:fldChar w:fldCharType="separate"/>
          </w:r>
          <w:hyperlink w:anchor="_Toc205386195" w:history="1">
            <w:r w:rsidR="00C76593" w:rsidRPr="00345011">
              <w:rPr>
                <w:rStyle w:val="Hyperlink"/>
                <w:noProof/>
              </w:rPr>
              <w:t>Studieregler</w:t>
            </w:r>
            <w:r w:rsidR="00C76593">
              <w:rPr>
                <w:noProof/>
                <w:webHidden/>
              </w:rPr>
              <w:tab/>
            </w:r>
            <w:r w:rsidR="00C76593">
              <w:rPr>
                <w:noProof/>
                <w:webHidden/>
              </w:rPr>
              <w:fldChar w:fldCharType="begin"/>
            </w:r>
            <w:r w:rsidR="00C76593">
              <w:rPr>
                <w:noProof/>
                <w:webHidden/>
              </w:rPr>
              <w:instrText xml:space="preserve"> PAGEREF _Toc205386195 \h </w:instrText>
            </w:r>
            <w:r w:rsidR="00C76593">
              <w:rPr>
                <w:noProof/>
                <w:webHidden/>
              </w:rPr>
            </w:r>
            <w:r w:rsidR="00C76593">
              <w:rPr>
                <w:noProof/>
                <w:webHidden/>
              </w:rPr>
              <w:fldChar w:fldCharType="separate"/>
            </w:r>
            <w:r w:rsidR="00C76593">
              <w:rPr>
                <w:noProof/>
                <w:webHidden/>
              </w:rPr>
              <w:t>3</w:t>
            </w:r>
            <w:r w:rsidR="00C76593">
              <w:rPr>
                <w:noProof/>
                <w:webHidden/>
              </w:rPr>
              <w:fldChar w:fldCharType="end"/>
            </w:r>
          </w:hyperlink>
        </w:p>
        <w:p w14:paraId="596B5FD6" w14:textId="5DFACD9C" w:rsidR="00C76593" w:rsidRDefault="00C76593">
          <w:pPr>
            <w:pStyle w:val="Indholdsfortegnelse2"/>
            <w:tabs>
              <w:tab w:val="right" w:leader="dot" w:pos="9628"/>
            </w:tabs>
            <w:rPr>
              <w:rFonts w:eastAsiaTheme="minorEastAsia"/>
              <w:noProof/>
              <w:kern w:val="2"/>
              <w:sz w:val="24"/>
              <w:szCs w:val="24"/>
              <w:lang w:eastAsia="da-DK"/>
              <w14:ligatures w14:val="standardContextual"/>
            </w:rPr>
          </w:pPr>
          <w:hyperlink w:anchor="_Toc205386196" w:history="1">
            <w:r w:rsidRPr="00345011">
              <w:rPr>
                <w:rStyle w:val="Hyperlink"/>
                <w:noProof/>
              </w:rPr>
              <w:t>Regler for undervisningen</w:t>
            </w:r>
            <w:r>
              <w:rPr>
                <w:noProof/>
                <w:webHidden/>
              </w:rPr>
              <w:tab/>
            </w:r>
            <w:r>
              <w:rPr>
                <w:noProof/>
                <w:webHidden/>
              </w:rPr>
              <w:fldChar w:fldCharType="begin"/>
            </w:r>
            <w:r>
              <w:rPr>
                <w:noProof/>
                <w:webHidden/>
              </w:rPr>
              <w:instrText xml:space="preserve"> PAGEREF _Toc205386196 \h </w:instrText>
            </w:r>
            <w:r>
              <w:rPr>
                <w:noProof/>
                <w:webHidden/>
              </w:rPr>
            </w:r>
            <w:r>
              <w:rPr>
                <w:noProof/>
                <w:webHidden/>
              </w:rPr>
              <w:fldChar w:fldCharType="separate"/>
            </w:r>
            <w:r>
              <w:rPr>
                <w:noProof/>
                <w:webHidden/>
              </w:rPr>
              <w:t>3</w:t>
            </w:r>
            <w:r>
              <w:rPr>
                <w:noProof/>
                <w:webHidden/>
              </w:rPr>
              <w:fldChar w:fldCharType="end"/>
            </w:r>
          </w:hyperlink>
        </w:p>
        <w:p w14:paraId="07486EF6" w14:textId="420EED63"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197" w:history="1">
            <w:r w:rsidRPr="00345011">
              <w:rPr>
                <w:rStyle w:val="Hyperlink"/>
                <w:noProof/>
              </w:rPr>
              <w:t>Før lektionen</w:t>
            </w:r>
            <w:r>
              <w:rPr>
                <w:noProof/>
                <w:webHidden/>
              </w:rPr>
              <w:tab/>
            </w:r>
            <w:r>
              <w:rPr>
                <w:noProof/>
                <w:webHidden/>
              </w:rPr>
              <w:fldChar w:fldCharType="begin"/>
            </w:r>
            <w:r>
              <w:rPr>
                <w:noProof/>
                <w:webHidden/>
              </w:rPr>
              <w:instrText xml:space="preserve"> PAGEREF _Toc205386197 \h </w:instrText>
            </w:r>
            <w:r>
              <w:rPr>
                <w:noProof/>
                <w:webHidden/>
              </w:rPr>
            </w:r>
            <w:r>
              <w:rPr>
                <w:noProof/>
                <w:webHidden/>
              </w:rPr>
              <w:fldChar w:fldCharType="separate"/>
            </w:r>
            <w:r>
              <w:rPr>
                <w:noProof/>
                <w:webHidden/>
              </w:rPr>
              <w:t>3</w:t>
            </w:r>
            <w:r>
              <w:rPr>
                <w:noProof/>
                <w:webHidden/>
              </w:rPr>
              <w:fldChar w:fldCharType="end"/>
            </w:r>
          </w:hyperlink>
        </w:p>
        <w:p w14:paraId="00D57B29" w14:textId="4441AB64"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198" w:history="1">
            <w:r w:rsidRPr="00345011">
              <w:rPr>
                <w:rStyle w:val="Hyperlink"/>
                <w:noProof/>
              </w:rPr>
              <w:t>Under lektionen</w:t>
            </w:r>
            <w:r>
              <w:rPr>
                <w:noProof/>
                <w:webHidden/>
              </w:rPr>
              <w:tab/>
            </w:r>
            <w:r>
              <w:rPr>
                <w:noProof/>
                <w:webHidden/>
              </w:rPr>
              <w:fldChar w:fldCharType="begin"/>
            </w:r>
            <w:r>
              <w:rPr>
                <w:noProof/>
                <w:webHidden/>
              </w:rPr>
              <w:instrText xml:space="preserve"> PAGEREF _Toc205386198 \h </w:instrText>
            </w:r>
            <w:r>
              <w:rPr>
                <w:noProof/>
                <w:webHidden/>
              </w:rPr>
            </w:r>
            <w:r>
              <w:rPr>
                <w:noProof/>
                <w:webHidden/>
              </w:rPr>
              <w:fldChar w:fldCharType="separate"/>
            </w:r>
            <w:r>
              <w:rPr>
                <w:noProof/>
                <w:webHidden/>
              </w:rPr>
              <w:t>3</w:t>
            </w:r>
            <w:r>
              <w:rPr>
                <w:noProof/>
                <w:webHidden/>
              </w:rPr>
              <w:fldChar w:fldCharType="end"/>
            </w:r>
          </w:hyperlink>
        </w:p>
        <w:p w14:paraId="18E27251" w14:textId="3BDF5A05"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199" w:history="1">
            <w:r w:rsidRPr="00345011">
              <w:rPr>
                <w:rStyle w:val="Hyperlink"/>
                <w:noProof/>
              </w:rPr>
              <w:t>Efter lektionen</w:t>
            </w:r>
            <w:r>
              <w:rPr>
                <w:noProof/>
                <w:webHidden/>
              </w:rPr>
              <w:tab/>
            </w:r>
            <w:r>
              <w:rPr>
                <w:noProof/>
                <w:webHidden/>
              </w:rPr>
              <w:fldChar w:fldCharType="begin"/>
            </w:r>
            <w:r>
              <w:rPr>
                <w:noProof/>
                <w:webHidden/>
              </w:rPr>
              <w:instrText xml:space="preserve"> PAGEREF _Toc205386199 \h </w:instrText>
            </w:r>
            <w:r>
              <w:rPr>
                <w:noProof/>
                <w:webHidden/>
              </w:rPr>
            </w:r>
            <w:r>
              <w:rPr>
                <w:noProof/>
                <w:webHidden/>
              </w:rPr>
              <w:fldChar w:fldCharType="separate"/>
            </w:r>
            <w:r>
              <w:rPr>
                <w:noProof/>
                <w:webHidden/>
              </w:rPr>
              <w:t>3</w:t>
            </w:r>
            <w:r>
              <w:rPr>
                <w:noProof/>
                <w:webHidden/>
              </w:rPr>
              <w:fldChar w:fldCharType="end"/>
            </w:r>
          </w:hyperlink>
        </w:p>
        <w:p w14:paraId="42485D87" w14:textId="01CFFB61"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00" w:history="1">
            <w:r w:rsidRPr="00345011">
              <w:rPr>
                <w:rStyle w:val="Hyperlink"/>
                <w:noProof/>
              </w:rPr>
              <w:t>Skriftlige afleveringer</w:t>
            </w:r>
            <w:r>
              <w:rPr>
                <w:noProof/>
                <w:webHidden/>
              </w:rPr>
              <w:tab/>
            </w:r>
            <w:r>
              <w:rPr>
                <w:noProof/>
                <w:webHidden/>
              </w:rPr>
              <w:fldChar w:fldCharType="begin"/>
            </w:r>
            <w:r>
              <w:rPr>
                <w:noProof/>
                <w:webHidden/>
              </w:rPr>
              <w:instrText xml:space="preserve"> PAGEREF _Toc205386200 \h </w:instrText>
            </w:r>
            <w:r>
              <w:rPr>
                <w:noProof/>
                <w:webHidden/>
              </w:rPr>
            </w:r>
            <w:r>
              <w:rPr>
                <w:noProof/>
                <w:webHidden/>
              </w:rPr>
              <w:fldChar w:fldCharType="separate"/>
            </w:r>
            <w:r>
              <w:rPr>
                <w:noProof/>
                <w:webHidden/>
              </w:rPr>
              <w:t>4</w:t>
            </w:r>
            <w:r>
              <w:rPr>
                <w:noProof/>
                <w:webHidden/>
              </w:rPr>
              <w:fldChar w:fldCharType="end"/>
            </w:r>
          </w:hyperlink>
        </w:p>
        <w:p w14:paraId="6D38C9B0" w14:textId="3CE0B088"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01" w:history="1">
            <w:r w:rsidRPr="00345011">
              <w:rPr>
                <w:rStyle w:val="Hyperlink"/>
                <w:noProof/>
              </w:rPr>
              <w:t>Gruppe-/projektarbejde og mundtlige fremlæggelser</w:t>
            </w:r>
            <w:r>
              <w:rPr>
                <w:noProof/>
                <w:webHidden/>
              </w:rPr>
              <w:tab/>
            </w:r>
            <w:r>
              <w:rPr>
                <w:noProof/>
                <w:webHidden/>
              </w:rPr>
              <w:fldChar w:fldCharType="begin"/>
            </w:r>
            <w:r>
              <w:rPr>
                <w:noProof/>
                <w:webHidden/>
              </w:rPr>
              <w:instrText xml:space="preserve"> PAGEREF _Toc205386201 \h </w:instrText>
            </w:r>
            <w:r>
              <w:rPr>
                <w:noProof/>
                <w:webHidden/>
              </w:rPr>
            </w:r>
            <w:r>
              <w:rPr>
                <w:noProof/>
                <w:webHidden/>
              </w:rPr>
              <w:fldChar w:fldCharType="separate"/>
            </w:r>
            <w:r>
              <w:rPr>
                <w:noProof/>
                <w:webHidden/>
              </w:rPr>
              <w:t>4</w:t>
            </w:r>
            <w:r>
              <w:rPr>
                <w:noProof/>
                <w:webHidden/>
              </w:rPr>
              <w:fldChar w:fldCharType="end"/>
            </w:r>
          </w:hyperlink>
        </w:p>
        <w:p w14:paraId="369E4B97" w14:textId="60A71FB1" w:rsidR="00C76593" w:rsidRDefault="00C76593">
          <w:pPr>
            <w:pStyle w:val="Indholdsfortegnelse2"/>
            <w:tabs>
              <w:tab w:val="right" w:leader="dot" w:pos="9628"/>
            </w:tabs>
            <w:rPr>
              <w:rFonts w:eastAsiaTheme="minorEastAsia"/>
              <w:noProof/>
              <w:kern w:val="2"/>
              <w:sz w:val="24"/>
              <w:szCs w:val="24"/>
              <w:lang w:eastAsia="da-DK"/>
              <w14:ligatures w14:val="standardContextual"/>
            </w:rPr>
          </w:pPr>
          <w:hyperlink w:anchor="_Toc205386202" w:history="1">
            <w:r w:rsidRPr="00345011">
              <w:rPr>
                <w:rStyle w:val="Hyperlink"/>
                <w:noProof/>
              </w:rPr>
              <w:t>Fravær</w:t>
            </w:r>
            <w:r>
              <w:rPr>
                <w:noProof/>
                <w:webHidden/>
              </w:rPr>
              <w:tab/>
            </w:r>
            <w:r>
              <w:rPr>
                <w:noProof/>
                <w:webHidden/>
              </w:rPr>
              <w:fldChar w:fldCharType="begin"/>
            </w:r>
            <w:r>
              <w:rPr>
                <w:noProof/>
                <w:webHidden/>
              </w:rPr>
              <w:instrText xml:space="preserve"> PAGEREF _Toc205386202 \h </w:instrText>
            </w:r>
            <w:r>
              <w:rPr>
                <w:noProof/>
                <w:webHidden/>
              </w:rPr>
            </w:r>
            <w:r>
              <w:rPr>
                <w:noProof/>
                <w:webHidden/>
              </w:rPr>
              <w:fldChar w:fldCharType="separate"/>
            </w:r>
            <w:r>
              <w:rPr>
                <w:noProof/>
                <w:webHidden/>
              </w:rPr>
              <w:t>4</w:t>
            </w:r>
            <w:r>
              <w:rPr>
                <w:noProof/>
                <w:webHidden/>
              </w:rPr>
              <w:fldChar w:fldCharType="end"/>
            </w:r>
          </w:hyperlink>
        </w:p>
        <w:p w14:paraId="71C6B3FF" w14:textId="36D44C96"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03" w:history="1">
            <w:r w:rsidRPr="00345011">
              <w:rPr>
                <w:rStyle w:val="Hyperlink"/>
                <w:noProof/>
              </w:rPr>
              <w:t>Fraværsregistrering</w:t>
            </w:r>
            <w:r>
              <w:rPr>
                <w:noProof/>
                <w:webHidden/>
              </w:rPr>
              <w:tab/>
            </w:r>
            <w:r>
              <w:rPr>
                <w:noProof/>
                <w:webHidden/>
              </w:rPr>
              <w:fldChar w:fldCharType="begin"/>
            </w:r>
            <w:r>
              <w:rPr>
                <w:noProof/>
                <w:webHidden/>
              </w:rPr>
              <w:instrText xml:space="preserve"> PAGEREF _Toc205386203 \h </w:instrText>
            </w:r>
            <w:r>
              <w:rPr>
                <w:noProof/>
                <w:webHidden/>
              </w:rPr>
            </w:r>
            <w:r>
              <w:rPr>
                <w:noProof/>
                <w:webHidden/>
              </w:rPr>
              <w:fldChar w:fldCharType="separate"/>
            </w:r>
            <w:r>
              <w:rPr>
                <w:noProof/>
                <w:webHidden/>
              </w:rPr>
              <w:t>4</w:t>
            </w:r>
            <w:r>
              <w:rPr>
                <w:noProof/>
                <w:webHidden/>
              </w:rPr>
              <w:fldChar w:fldCharType="end"/>
            </w:r>
          </w:hyperlink>
        </w:p>
        <w:p w14:paraId="6EF43D2A" w14:textId="32525D21"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04" w:history="1">
            <w:r w:rsidRPr="00345011">
              <w:rPr>
                <w:rStyle w:val="Hyperlink"/>
                <w:noProof/>
              </w:rPr>
              <w:t>Opgørelse af forsømmelser</w:t>
            </w:r>
            <w:r>
              <w:rPr>
                <w:noProof/>
                <w:webHidden/>
              </w:rPr>
              <w:tab/>
            </w:r>
            <w:r>
              <w:rPr>
                <w:noProof/>
                <w:webHidden/>
              </w:rPr>
              <w:fldChar w:fldCharType="begin"/>
            </w:r>
            <w:r>
              <w:rPr>
                <w:noProof/>
                <w:webHidden/>
              </w:rPr>
              <w:instrText xml:space="preserve"> PAGEREF _Toc205386204 \h </w:instrText>
            </w:r>
            <w:r>
              <w:rPr>
                <w:noProof/>
                <w:webHidden/>
              </w:rPr>
            </w:r>
            <w:r>
              <w:rPr>
                <w:noProof/>
                <w:webHidden/>
              </w:rPr>
              <w:fldChar w:fldCharType="separate"/>
            </w:r>
            <w:r>
              <w:rPr>
                <w:noProof/>
                <w:webHidden/>
              </w:rPr>
              <w:t>5</w:t>
            </w:r>
            <w:r>
              <w:rPr>
                <w:noProof/>
                <w:webHidden/>
              </w:rPr>
              <w:fldChar w:fldCharType="end"/>
            </w:r>
          </w:hyperlink>
        </w:p>
        <w:p w14:paraId="2ADB5418" w14:textId="47FCC77E"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05" w:history="1">
            <w:r w:rsidRPr="00345011">
              <w:rPr>
                <w:rStyle w:val="Hyperlink"/>
                <w:noProof/>
              </w:rPr>
              <w:t>Skriftlig advarsel</w:t>
            </w:r>
            <w:r>
              <w:rPr>
                <w:noProof/>
                <w:webHidden/>
              </w:rPr>
              <w:tab/>
            </w:r>
            <w:r>
              <w:rPr>
                <w:noProof/>
                <w:webHidden/>
              </w:rPr>
              <w:fldChar w:fldCharType="begin"/>
            </w:r>
            <w:r>
              <w:rPr>
                <w:noProof/>
                <w:webHidden/>
              </w:rPr>
              <w:instrText xml:space="preserve"> PAGEREF _Toc205386205 \h </w:instrText>
            </w:r>
            <w:r>
              <w:rPr>
                <w:noProof/>
                <w:webHidden/>
              </w:rPr>
            </w:r>
            <w:r>
              <w:rPr>
                <w:noProof/>
                <w:webHidden/>
              </w:rPr>
              <w:fldChar w:fldCharType="separate"/>
            </w:r>
            <w:r>
              <w:rPr>
                <w:noProof/>
                <w:webHidden/>
              </w:rPr>
              <w:t>5</w:t>
            </w:r>
            <w:r>
              <w:rPr>
                <w:noProof/>
                <w:webHidden/>
              </w:rPr>
              <w:fldChar w:fldCharType="end"/>
            </w:r>
          </w:hyperlink>
        </w:p>
        <w:p w14:paraId="3B35DC7C" w14:textId="46A5BFAB"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06" w:history="1">
            <w:r w:rsidRPr="00345011">
              <w:rPr>
                <w:rStyle w:val="Hyperlink"/>
                <w:noProof/>
              </w:rPr>
              <w:t>Sanktioner</w:t>
            </w:r>
            <w:r>
              <w:rPr>
                <w:noProof/>
                <w:webHidden/>
              </w:rPr>
              <w:tab/>
            </w:r>
            <w:r>
              <w:rPr>
                <w:noProof/>
                <w:webHidden/>
              </w:rPr>
              <w:fldChar w:fldCharType="begin"/>
            </w:r>
            <w:r>
              <w:rPr>
                <w:noProof/>
                <w:webHidden/>
              </w:rPr>
              <w:instrText xml:space="preserve"> PAGEREF _Toc205386206 \h </w:instrText>
            </w:r>
            <w:r>
              <w:rPr>
                <w:noProof/>
                <w:webHidden/>
              </w:rPr>
            </w:r>
            <w:r>
              <w:rPr>
                <w:noProof/>
                <w:webHidden/>
              </w:rPr>
              <w:fldChar w:fldCharType="separate"/>
            </w:r>
            <w:r>
              <w:rPr>
                <w:noProof/>
                <w:webHidden/>
              </w:rPr>
              <w:t>5</w:t>
            </w:r>
            <w:r>
              <w:rPr>
                <w:noProof/>
                <w:webHidden/>
              </w:rPr>
              <w:fldChar w:fldCharType="end"/>
            </w:r>
          </w:hyperlink>
        </w:p>
        <w:p w14:paraId="1C584AA1" w14:textId="03AC8D89"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07" w:history="1">
            <w:r w:rsidRPr="00345011">
              <w:rPr>
                <w:rStyle w:val="Hyperlink"/>
                <w:noProof/>
              </w:rPr>
              <w:t>Sygdom</w:t>
            </w:r>
            <w:r>
              <w:rPr>
                <w:noProof/>
                <w:webHidden/>
              </w:rPr>
              <w:tab/>
            </w:r>
            <w:r>
              <w:rPr>
                <w:noProof/>
                <w:webHidden/>
              </w:rPr>
              <w:fldChar w:fldCharType="begin"/>
            </w:r>
            <w:r>
              <w:rPr>
                <w:noProof/>
                <w:webHidden/>
              </w:rPr>
              <w:instrText xml:space="preserve"> PAGEREF _Toc205386207 \h </w:instrText>
            </w:r>
            <w:r>
              <w:rPr>
                <w:noProof/>
                <w:webHidden/>
              </w:rPr>
            </w:r>
            <w:r>
              <w:rPr>
                <w:noProof/>
                <w:webHidden/>
              </w:rPr>
              <w:fldChar w:fldCharType="separate"/>
            </w:r>
            <w:r>
              <w:rPr>
                <w:noProof/>
                <w:webHidden/>
              </w:rPr>
              <w:t>5</w:t>
            </w:r>
            <w:r>
              <w:rPr>
                <w:noProof/>
                <w:webHidden/>
              </w:rPr>
              <w:fldChar w:fldCharType="end"/>
            </w:r>
          </w:hyperlink>
        </w:p>
        <w:p w14:paraId="0233C434" w14:textId="6080EF68"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08" w:history="1">
            <w:r w:rsidRPr="00345011">
              <w:rPr>
                <w:rStyle w:val="Hyperlink"/>
                <w:noProof/>
              </w:rPr>
              <w:t>Lægeerklæring og idræt</w:t>
            </w:r>
            <w:r>
              <w:rPr>
                <w:noProof/>
                <w:webHidden/>
              </w:rPr>
              <w:tab/>
            </w:r>
            <w:r>
              <w:rPr>
                <w:noProof/>
                <w:webHidden/>
              </w:rPr>
              <w:fldChar w:fldCharType="begin"/>
            </w:r>
            <w:r>
              <w:rPr>
                <w:noProof/>
                <w:webHidden/>
              </w:rPr>
              <w:instrText xml:space="preserve"> PAGEREF _Toc205386208 \h </w:instrText>
            </w:r>
            <w:r>
              <w:rPr>
                <w:noProof/>
                <w:webHidden/>
              </w:rPr>
            </w:r>
            <w:r>
              <w:rPr>
                <w:noProof/>
                <w:webHidden/>
              </w:rPr>
              <w:fldChar w:fldCharType="separate"/>
            </w:r>
            <w:r>
              <w:rPr>
                <w:noProof/>
                <w:webHidden/>
              </w:rPr>
              <w:t>6</w:t>
            </w:r>
            <w:r>
              <w:rPr>
                <w:noProof/>
                <w:webHidden/>
              </w:rPr>
              <w:fldChar w:fldCharType="end"/>
            </w:r>
          </w:hyperlink>
        </w:p>
        <w:p w14:paraId="16FABDD5" w14:textId="77FFCD1F" w:rsidR="00C76593" w:rsidRDefault="00C76593">
          <w:pPr>
            <w:pStyle w:val="Indholdsfortegnelse2"/>
            <w:tabs>
              <w:tab w:val="right" w:leader="dot" w:pos="9628"/>
            </w:tabs>
            <w:rPr>
              <w:rFonts w:eastAsiaTheme="minorEastAsia"/>
              <w:noProof/>
              <w:kern w:val="2"/>
              <w:sz w:val="24"/>
              <w:szCs w:val="24"/>
              <w:lang w:eastAsia="da-DK"/>
              <w14:ligatures w14:val="standardContextual"/>
            </w:rPr>
          </w:pPr>
          <w:hyperlink w:anchor="_Toc205386209" w:history="1">
            <w:r w:rsidRPr="00345011">
              <w:rPr>
                <w:rStyle w:val="Hyperlink"/>
                <w:noProof/>
              </w:rPr>
              <w:t>Snyd</w:t>
            </w:r>
            <w:r>
              <w:rPr>
                <w:noProof/>
                <w:webHidden/>
              </w:rPr>
              <w:tab/>
            </w:r>
            <w:r>
              <w:rPr>
                <w:noProof/>
                <w:webHidden/>
              </w:rPr>
              <w:fldChar w:fldCharType="begin"/>
            </w:r>
            <w:r>
              <w:rPr>
                <w:noProof/>
                <w:webHidden/>
              </w:rPr>
              <w:instrText xml:space="preserve"> PAGEREF _Toc205386209 \h </w:instrText>
            </w:r>
            <w:r>
              <w:rPr>
                <w:noProof/>
                <w:webHidden/>
              </w:rPr>
            </w:r>
            <w:r>
              <w:rPr>
                <w:noProof/>
                <w:webHidden/>
              </w:rPr>
              <w:fldChar w:fldCharType="separate"/>
            </w:r>
            <w:r>
              <w:rPr>
                <w:noProof/>
                <w:webHidden/>
              </w:rPr>
              <w:t>6</w:t>
            </w:r>
            <w:r>
              <w:rPr>
                <w:noProof/>
                <w:webHidden/>
              </w:rPr>
              <w:fldChar w:fldCharType="end"/>
            </w:r>
          </w:hyperlink>
        </w:p>
        <w:p w14:paraId="2C515E0A" w14:textId="155E9FBC"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10" w:history="1">
            <w:r w:rsidRPr="00345011">
              <w:rPr>
                <w:rStyle w:val="Hyperlink"/>
                <w:noProof/>
              </w:rPr>
              <w:t>Særligt om kunstig intelligens</w:t>
            </w:r>
            <w:r>
              <w:rPr>
                <w:noProof/>
                <w:webHidden/>
              </w:rPr>
              <w:tab/>
            </w:r>
            <w:r>
              <w:rPr>
                <w:noProof/>
                <w:webHidden/>
              </w:rPr>
              <w:fldChar w:fldCharType="begin"/>
            </w:r>
            <w:r>
              <w:rPr>
                <w:noProof/>
                <w:webHidden/>
              </w:rPr>
              <w:instrText xml:space="preserve"> PAGEREF _Toc205386210 \h </w:instrText>
            </w:r>
            <w:r>
              <w:rPr>
                <w:noProof/>
                <w:webHidden/>
              </w:rPr>
            </w:r>
            <w:r>
              <w:rPr>
                <w:noProof/>
                <w:webHidden/>
              </w:rPr>
              <w:fldChar w:fldCharType="separate"/>
            </w:r>
            <w:r>
              <w:rPr>
                <w:noProof/>
                <w:webHidden/>
              </w:rPr>
              <w:t>7</w:t>
            </w:r>
            <w:r>
              <w:rPr>
                <w:noProof/>
                <w:webHidden/>
              </w:rPr>
              <w:fldChar w:fldCharType="end"/>
            </w:r>
          </w:hyperlink>
        </w:p>
        <w:p w14:paraId="48915EF4" w14:textId="4F71E497"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11" w:history="1">
            <w:r w:rsidRPr="00345011">
              <w:rPr>
                <w:rStyle w:val="Hyperlink"/>
                <w:noProof/>
              </w:rPr>
              <w:t>Konsekvenser af snyd</w:t>
            </w:r>
            <w:r>
              <w:rPr>
                <w:noProof/>
                <w:webHidden/>
              </w:rPr>
              <w:tab/>
            </w:r>
            <w:r>
              <w:rPr>
                <w:noProof/>
                <w:webHidden/>
              </w:rPr>
              <w:fldChar w:fldCharType="begin"/>
            </w:r>
            <w:r>
              <w:rPr>
                <w:noProof/>
                <w:webHidden/>
              </w:rPr>
              <w:instrText xml:space="preserve"> PAGEREF _Toc205386211 \h </w:instrText>
            </w:r>
            <w:r>
              <w:rPr>
                <w:noProof/>
                <w:webHidden/>
              </w:rPr>
            </w:r>
            <w:r>
              <w:rPr>
                <w:noProof/>
                <w:webHidden/>
              </w:rPr>
              <w:fldChar w:fldCharType="separate"/>
            </w:r>
            <w:r>
              <w:rPr>
                <w:noProof/>
                <w:webHidden/>
              </w:rPr>
              <w:t>7</w:t>
            </w:r>
            <w:r>
              <w:rPr>
                <w:noProof/>
                <w:webHidden/>
              </w:rPr>
              <w:fldChar w:fldCharType="end"/>
            </w:r>
          </w:hyperlink>
        </w:p>
        <w:p w14:paraId="0BF48EC3" w14:textId="4E092746"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12" w:history="1">
            <w:r w:rsidRPr="00345011">
              <w:rPr>
                <w:rStyle w:val="Hyperlink"/>
                <w:noProof/>
              </w:rPr>
              <w:t>Snyd ved eksamen</w:t>
            </w:r>
            <w:r>
              <w:rPr>
                <w:noProof/>
                <w:webHidden/>
              </w:rPr>
              <w:tab/>
            </w:r>
            <w:r>
              <w:rPr>
                <w:noProof/>
                <w:webHidden/>
              </w:rPr>
              <w:fldChar w:fldCharType="begin"/>
            </w:r>
            <w:r>
              <w:rPr>
                <w:noProof/>
                <w:webHidden/>
              </w:rPr>
              <w:instrText xml:space="preserve"> PAGEREF _Toc205386212 \h </w:instrText>
            </w:r>
            <w:r>
              <w:rPr>
                <w:noProof/>
                <w:webHidden/>
              </w:rPr>
            </w:r>
            <w:r>
              <w:rPr>
                <w:noProof/>
                <w:webHidden/>
              </w:rPr>
              <w:fldChar w:fldCharType="separate"/>
            </w:r>
            <w:r>
              <w:rPr>
                <w:noProof/>
                <w:webHidden/>
              </w:rPr>
              <w:t>8</w:t>
            </w:r>
            <w:r>
              <w:rPr>
                <w:noProof/>
                <w:webHidden/>
              </w:rPr>
              <w:fldChar w:fldCharType="end"/>
            </w:r>
          </w:hyperlink>
        </w:p>
        <w:p w14:paraId="40157355" w14:textId="0A42798F" w:rsidR="00C76593" w:rsidRDefault="00C76593">
          <w:pPr>
            <w:pStyle w:val="Indholdsfortegnelse2"/>
            <w:tabs>
              <w:tab w:val="right" w:leader="dot" w:pos="9628"/>
            </w:tabs>
            <w:rPr>
              <w:rFonts w:eastAsiaTheme="minorEastAsia"/>
              <w:noProof/>
              <w:kern w:val="2"/>
              <w:sz w:val="24"/>
              <w:szCs w:val="24"/>
              <w:lang w:eastAsia="da-DK"/>
              <w14:ligatures w14:val="standardContextual"/>
            </w:rPr>
          </w:pPr>
          <w:hyperlink w:anchor="_Toc205386213" w:history="1">
            <w:r w:rsidRPr="00345011">
              <w:rPr>
                <w:rStyle w:val="Hyperlink"/>
                <w:noProof/>
              </w:rPr>
              <w:t>Oprykning til næste klassetrin</w:t>
            </w:r>
            <w:r>
              <w:rPr>
                <w:noProof/>
                <w:webHidden/>
              </w:rPr>
              <w:tab/>
            </w:r>
            <w:r>
              <w:rPr>
                <w:noProof/>
                <w:webHidden/>
              </w:rPr>
              <w:fldChar w:fldCharType="begin"/>
            </w:r>
            <w:r>
              <w:rPr>
                <w:noProof/>
                <w:webHidden/>
              </w:rPr>
              <w:instrText xml:space="preserve"> PAGEREF _Toc205386213 \h </w:instrText>
            </w:r>
            <w:r>
              <w:rPr>
                <w:noProof/>
                <w:webHidden/>
              </w:rPr>
            </w:r>
            <w:r>
              <w:rPr>
                <w:noProof/>
                <w:webHidden/>
              </w:rPr>
              <w:fldChar w:fldCharType="separate"/>
            </w:r>
            <w:r>
              <w:rPr>
                <w:noProof/>
                <w:webHidden/>
              </w:rPr>
              <w:t>8</w:t>
            </w:r>
            <w:r>
              <w:rPr>
                <w:noProof/>
                <w:webHidden/>
              </w:rPr>
              <w:fldChar w:fldCharType="end"/>
            </w:r>
          </w:hyperlink>
        </w:p>
        <w:p w14:paraId="11F648F7" w14:textId="7202ED57" w:rsidR="00C76593" w:rsidRDefault="00C76593">
          <w:pPr>
            <w:pStyle w:val="Indholdsfortegnelse1"/>
            <w:tabs>
              <w:tab w:val="right" w:leader="dot" w:pos="9628"/>
            </w:tabs>
            <w:rPr>
              <w:rFonts w:eastAsiaTheme="minorEastAsia"/>
              <w:noProof/>
              <w:kern w:val="2"/>
              <w:sz w:val="24"/>
              <w:szCs w:val="24"/>
              <w:lang w:eastAsia="da-DK"/>
              <w14:ligatures w14:val="standardContextual"/>
            </w:rPr>
          </w:pPr>
          <w:hyperlink w:anchor="_Toc205386214" w:history="1">
            <w:r w:rsidRPr="00345011">
              <w:rPr>
                <w:rStyle w:val="Hyperlink"/>
                <w:noProof/>
              </w:rPr>
              <w:t>Regler for samvær og orden</w:t>
            </w:r>
            <w:r>
              <w:rPr>
                <w:noProof/>
                <w:webHidden/>
              </w:rPr>
              <w:tab/>
            </w:r>
            <w:r>
              <w:rPr>
                <w:noProof/>
                <w:webHidden/>
              </w:rPr>
              <w:fldChar w:fldCharType="begin"/>
            </w:r>
            <w:r>
              <w:rPr>
                <w:noProof/>
                <w:webHidden/>
              </w:rPr>
              <w:instrText xml:space="preserve"> PAGEREF _Toc205386214 \h </w:instrText>
            </w:r>
            <w:r>
              <w:rPr>
                <w:noProof/>
                <w:webHidden/>
              </w:rPr>
            </w:r>
            <w:r>
              <w:rPr>
                <w:noProof/>
                <w:webHidden/>
              </w:rPr>
              <w:fldChar w:fldCharType="separate"/>
            </w:r>
            <w:r>
              <w:rPr>
                <w:noProof/>
                <w:webHidden/>
              </w:rPr>
              <w:t>8</w:t>
            </w:r>
            <w:r>
              <w:rPr>
                <w:noProof/>
                <w:webHidden/>
              </w:rPr>
              <w:fldChar w:fldCharType="end"/>
            </w:r>
          </w:hyperlink>
        </w:p>
        <w:p w14:paraId="3059F157" w14:textId="51E5C964" w:rsidR="00C76593" w:rsidRDefault="00C76593">
          <w:pPr>
            <w:pStyle w:val="Indholdsfortegnelse2"/>
            <w:tabs>
              <w:tab w:val="right" w:leader="dot" w:pos="9628"/>
            </w:tabs>
            <w:rPr>
              <w:rFonts w:eastAsiaTheme="minorEastAsia"/>
              <w:noProof/>
              <w:kern w:val="2"/>
              <w:sz w:val="24"/>
              <w:szCs w:val="24"/>
              <w:lang w:eastAsia="da-DK"/>
              <w14:ligatures w14:val="standardContextual"/>
            </w:rPr>
          </w:pPr>
          <w:hyperlink w:anchor="_Toc205386215" w:history="1">
            <w:r w:rsidRPr="00345011">
              <w:rPr>
                <w:rStyle w:val="Hyperlink"/>
                <w:noProof/>
              </w:rPr>
              <w:t>Almindelige regler i forbindelse med undervisningen</w:t>
            </w:r>
            <w:r>
              <w:rPr>
                <w:noProof/>
                <w:webHidden/>
              </w:rPr>
              <w:tab/>
            </w:r>
            <w:r>
              <w:rPr>
                <w:noProof/>
                <w:webHidden/>
              </w:rPr>
              <w:fldChar w:fldCharType="begin"/>
            </w:r>
            <w:r>
              <w:rPr>
                <w:noProof/>
                <w:webHidden/>
              </w:rPr>
              <w:instrText xml:space="preserve"> PAGEREF _Toc205386215 \h </w:instrText>
            </w:r>
            <w:r>
              <w:rPr>
                <w:noProof/>
                <w:webHidden/>
              </w:rPr>
            </w:r>
            <w:r>
              <w:rPr>
                <w:noProof/>
                <w:webHidden/>
              </w:rPr>
              <w:fldChar w:fldCharType="separate"/>
            </w:r>
            <w:r>
              <w:rPr>
                <w:noProof/>
                <w:webHidden/>
              </w:rPr>
              <w:t>8</w:t>
            </w:r>
            <w:r>
              <w:rPr>
                <w:noProof/>
                <w:webHidden/>
              </w:rPr>
              <w:fldChar w:fldCharType="end"/>
            </w:r>
          </w:hyperlink>
        </w:p>
        <w:p w14:paraId="058C66A2" w14:textId="7FDAD141"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16" w:history="1">
            <w:r w:rsidRPr="00345011">
              <w:rPr>
                <w:rStyle w:val="Hyperlink"/>
                <w:noProof/>
              </w:rPr>
              <w:t>Oprydning</w:t>
            </w:r>
            <w:r>
              <w:rPr>
                <w:noProof/>
                <w:webHidden/>
              </w:rPr>
              <w:tab/>
            </w:r>
            <w:r>
              <w:rPr>
                <w:noProof/>
                <w:webHidden/>
              </w:rPr>
              <w:fldChar w:fldCharType="begin"/>
            </w:r>
            <w:r>
              <w:rPr>
                <w:noProof/>
                <w:webHidden/>
              </w:rPr>
              <w:instrText xml:space="preserve"> PAGEREF _Toc205386216 \h </w:instrText>
            </w:r>
            <w:r>
              <w:rPr>
                <w:noProof/>
                <w:webHidden/>
              </w:rPr>
            </w:r>
            <w:r>
              <w:rPr>
                <w:noProof/>
                <w:webHidden/>
              </w:rPr>
              <w:fldChar w:fldCharType="separate"/>
            </w:r>
            <w:r>
              <w:rPr>
                <w:noProof/>
                <w:webHidden/>
              </w:rPr>
              <w:t>9</w:t>
            </w:r>
            <w:r>
              <w:rPr>
                <w:noProof/>
                <w:webHidden/>
              </w:rPr>
              <w:fldChar w:fldCharType="end"/>
            </w:r>
          </w:hyperlink>
        </w:p>
        <w:p w14:paraId="764A0806" w14:textId="315B5CE1" w:rsidR="00C76593" w:rsidRDefault="00C76593">
          <w:pPr>
            <w:pStyle w:val="Indholdsfortegnelse2"/>
            <w:tabs>
              <w:tab w:val="right" w:leader="dot" w:pos="9628"/>
            </w:tabs>
            <w:rPr>
              <w:rFonts w:eastAsiaTheme="minorEastAsia"/>
              <w:noProof/>
              <w:kern w:val="2"/>
              <w:sz w:val="24"/>
              <w:szCs w:val="24"/>
              <w:lang w:eastAsia="da-DK"/>
              <w14:ligatures w14:val="standardContextual"/>
            </w:rPr>
          </w:pPr>
          <w:hyperlink w:anchor="_Toc205386217" w:history="1">
            <w:r w:rsidRPr="00345011">
              <w:rPr>
                <w:rStyle w:val="Hyperlink"/>
                <w:noProof/>
              </w:rPr>
              <w:t>Særlige regler på udvalgte områder</w:t>
            </w:r>
            <w:r>
              <w:rPr>
                <w:noProof/>
                <w:webHidden/>
              </w:rPr>
              <w:tab/>
            </w:r>
            <w:r>
              <w:rPr>
                <w:noProof/>
                <w:webHidden/>
              </w:rPr>
              <w:fldChar w:fldCharType="begin"/>
            </w:r>
            <w:r>
              <w:rPr>
                <w:noProof/>
                <w:webHidden/>
              </w:rPr>
              <w:instrText xml:space="preserve"> PAGEREF _Toc205386217 \h </w:instrText>
            </w:r>
            <w:r>
              <w:rPr>
                <w:noProof/>
                <w:webHidden/>
              </w:rPr>
            </w:r>
            <w:r>
              <w:rPr>
                <w:noProof/>
                <w:webHidden/>
              </w:rPr>
              <w:fldChar w:fldCharType="separate"/>
            </w:r>
            <w:r>
              <w:rPr>
                <w:noProof/>
                <w:webHidden/>
              </w:rPr>
              <w:t>9</w:t>
            </w:r>
            <w:r>
              <w:rPr>
                <w:noProof/>
                <w:webHidden/>
              </w:rPr>
              <w:fldChar w:fldCharType="end"/>
            </w:r>
          </w:hyperlink>
        </w:p>
        <w:p w14:paraId="1122D0B5" w14:textId="3B74915D"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18" w:history="1">
            <w:r w:rsidRPr="00345011">
              <w:rPr>
                <w:rStyle w:val="Hyperlink"/>
                <w:noProof/>
              </w:rPr>
              <w:t>Rygning, indtagelse, besiddelse m.v. af alkohol og andre rusmidler</w:t>
            </w:r>
            <w:r>
              <w:rPr>
                <w:noProof/>
                <w:webHidden/>
              </w:rPr>
              <w:tab/>
            </w:r>
            <w:r>
              <w:rPr>
                <w:noProof/>
                <w:webHidden/>
              </w:rPr>
              <w:fldChar w:fldCharType="begin"/>
            </w:r>
            <w:r>
              <w:rPr>
                <w:noProof/>
                <w:webHidden/>
              </w:rPr>
              <w:instrText xml:space="preserve"> PAGEREF _Toc205386218 \h </w:instrText>
            </w:r>
            <w:r>
              <w:rPr>
                <w:noProof/>
                <w:webHidden/>
              </w:rPr>
            </w:r>
            <w:r>
              <w:rPr>
                <w:noProof/>
                <w:webHidden/>
              </w:rPr>
              <w:fldChar w:fldCharType="separate"/>
            </w:r>
            <w:r>
              <w:rPr>
                <w:noProof/>
                <w:webHidden/>
              </w:rPr>
              <w:t>9</w:t>
            </w:r>
            <w:r>
              <w:rPr>
                <w:noProof/>
                <w:webHidden/>
              </w:rPr>
              <w:fldChar w:fldCharType="end"/>
            </w:r>
          </w:hyperlink>
        </w:p>
        <w:p w14:paraId="7FAD7369" w14:textId="56D63180"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19" w:history="1">
            <w:r w:rsidRPr="00345011">
              <w:rPr>
                <w:rStyle w:val="Hyperlink"/>
                <w:noProof/>
              </w:rPr>
              <w:t>Gaming og gambling</w:t>
            </w:r>
            <w:r>
              <w:rPr>
                <w:noProof/>
                <w:webHidden/>
              </w:rPr>
              <w:tab/>
            </w:r>
            <w:r>
              <w:rPr>
                <w:noProof/>
                <w:webHidden/>
              </w:rPr>
              <w:fldChar w:fldCharType="begin"/>
            </w:r>
            <w:r>
              <w:rPr>
                <w:noProof/>
                <w:webHidden/>
              </w:rPr>
              <w:instrText xml:space="preserve"> PAGEREF _Toc205386219 \h </w:instrText>
            </w:r>
            <w:r>
              <w:rPr>
                <w:noProof/>
                <w:webHidden/>
              </w:rPr>
            </w:r>
            <w:r>
              <w:rPr>
                <w:noProof/>
                <w:webHidden/>
              </w:rPr>
              <w:fldChar w:fldCharType="separate"/>
            </w:r>
            <w:r>
              <w:rPr>
                <w:noProof/>
                <w:webHidden/>
              </w:rPr>
              <w:t>9</w:t>
            </w:r>
            <w:r>
              <w:rPr>
                <w:noProof/>
                <w:webHidden/>
              </w:rPr>
              <w:fldChar w:fldCharType="end"/>
            </w:r>
          </w:hyperlink>
        </w:p>
        <w:p w14:paraId="3C31842C" w14:textId="1615757B"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20" w:history="1">
            <w:r w:rsidRPr="00345011">
              <w:rPr>
                <w:rStyle w:val="Hyperlink"/>
                <w:noProof/>
              </w:rPr>
              <w:t>Mobning</w:t>
            </w:r>
            <w:r>
              <w:rPr>
                <w:noProof/>
                <w:webHidden/>
              </w:rPr>
              <w:tab/>
            </w:r>
            <w:r>
              <w:rPr>
                <w:noProof/>
                <w:webHidden/>
              </w:rPr>
              <w:fldChar w:fldCharType="begin"/>
            </w:r>
            <w:r>
              <w:rPr>
                <w:noProof/>
                <w:webHidden/>
              </w:rPr>
              <w:instrText xml:space="preserve"> PAGEREF _Toc205386220 \h </w:instrText>
            </w:r>
            <w:r>
              <w:rPr>
                <w:noProof/>
                <w:webHidden/>
              </w:rPr>
            </w:r>
            <w:r>
              <w:rPr>
                <w:noProof/>
                <w:webHidden/>
              </w:rPr>
              <w:fldChar w:fldCharType="separate"/>
            </w:r>
            <w:r>
              <w:rPr>
                <w:noProof/>
                <w:webHidden/>
              </w:rPr>
              <w:t>9</w:t>
            </w:r>
            <w:r>
              <w:rPr>
                <w:noProof/>
                <w:webHidden/>
              </w:rPr>
              <w:fldChar w:fldCharType="end"/>
            </w:r>
          </w:hyperlink>
        </w:p>
        <w:p w14:paraId="52A85DBB" w14:textId="10FB074A"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21" w:history="1">
            <w:r w:rsidRPr="00345011">
              <w:rPr>
                <w:rStyle w:val="Hyperlink"/>
                <w:noProof/>
              </w:rPr>
              <w:t>Lyd- og billedoptagelser</w:t>
            </w:r>
            <w:r>
              <w:rPr>
                <w:noProof/>
                <w:webHidden/>
              </w:rPr>
              <w:tab/>
            </w:r>
            <w:r>
              <w:rPr>
                <w:noProof/>
                <w:webHidden/>
              </w:rPr>
              <w:fldChar w:fldCharType="begin"/>
            </w:r>
            <w:r>
              <w:rPr>
                <w:noProof/>
                <w:webHidden/>
              </w:rPr>
              <w:instrText xml:space="preserve"> PAGEREF _Toc205386221 \h </w:instrText>
            </w:r>
            <w:r>
              <w:rPr>
                <w:noProof/>
                <w:webHidden/>
              </w:rPr>
            </w:r>
            <w:r>
              <w:rPr>
                <w:noProof/>
                <w:webHidden/>
              </w:rPr>
              <w:fldChar w:fldCharType="separate"/>
            </w:r>
            <w:r>
              <w:rPr>
                <w:noProof/>
                <w:webHidden/>
              </w:rPr>
              <w:t>9</w:t>
            </w:r>
            <w:r>
              <w:rPr>
                <w:noProof/>
                <w:webHidden/>
              </w:rPr>
              <w:fldChar w:fldCharType="end"/>
            </w:r>
          </w:hyperlink>
        </w:p>
        <w:p w14:paraId="2020AF4B" w14:textId="5E182F6B"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22" w:history="1">
            <w:r w:rsidRPr="00345011">
              <w:rPr>
                <w:rStyle w:val="Hyperlink"/>
                <w:noProof/>
              </w:rPr>
              <w:t>Religiøs forkyndelse</w:t>
            </w:r>
            <w:r>
              <w:rPr>
                <w:noProof/>
                <w:webHidden/>
              </w:rPr>
              <w:tab/>
            </w:r>
            <w:r>
              <w:rPr>
                <w:noProof/>
                <w:webHidden/>
              </w:rPr>
              <w:fldChar w:fldCharType="begin"/>
            </w:r>
            <w:r>
              <w:rPr>
                <w:noProof/>
                <w:webHidden/>
              </w:rPr>
              <w:instrText xml:space="preserve"> PAGEREF _Toc205386222 \h </w:instrText>
            </w:r>
            <w:r>
              <w:rPr>
                <w:noProof/>
                <w:webHidden/>
              </w:rPr>
            </w:r>
            <w:r>
              <w:rPr>
                <w:noProof/>
                <w:webHidden/>
              </w:rPr>
              <w:fldChar w:fldCharType="separate"/>
            </w:r>
            <w:r>
              <w:rPr>
                <w:noProof/>
                <w:webHidden/>
              </w:rPr>
              <w:t>10</w:t>
            </w:r>
            <w:r>
              <w:rPr>
                <w:noProof/>
                <w:webHidden/>
              </w:rPr>
              <w:fldChar w:fldCharType="end"/>
            </w:r>
          </w:hyperlink>
        </w:p>
        <w:p w14:paraId="20F19A5A" w14:textId="0D887A46"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23" w:history="1">
            <w:r w:rsidRPr="00345011">
              <w:rPr>
                <w:rStyle w:val="Hyperlink"/>
                <w:noProof/>
              </w:rPr>
              <w:t>Elevbeklædning</w:t>
            </w:r>
            <w:r>
              <w:rPr>
                <w:noProof/>
                <w:webHidden/>
              </w:rPr>
              <w:tab/>
            </w:r>
            <w:r>
              <w:rPr>
                <w:noProof/>
                <w:webHidden/>
              </w:rPr>
              <w:fldChar w:fldCharType="begin"/>
            </w:r>
            <w:r>
              <w:rPr>
                <w:noProof/>
                <w:webHidden/>
              </w:rPr>
              <w:instrText xml:space="preserve"> PAGEREF _Toc205386223 \h </w:instrText>
            </w:r>
            <w:r>
              <w:rPr>
                <w:noProof/>
                <w:webHidden/>
              </w:rPr>
            </w:r>
            <w:r>
              <w:rPr>
                <w:noProof/>
                <w:webHidden/>
              </w:rPr>
              <w:fldChar w:fldCharType="separate"/>
            </w:r>
            <w:r>
              <w:rPr>
                <w:noProof/>
                <w:webHidden/>
              </w:rPr>
              <w:t>10</w:t>
            </w:r>
            <w:r>
              <w:rPr>
                <w:noProof/>
                <w:webHidden/>
              </w:rPr>
              <w:fldChar w:fldCharType="end"/>
            </w:r>
          </w:hyperlink>
        </w:p>
        <w:p w14:paraId="6FBB3AD2" w14:textId="49DF2802" w:rsidR="00C76593" w:rsidRDefault="00C76593">
          <w:pPr>
            <w:pStyle w:val="Indholdsfortegnelse2"/>
            <w:tabs>
              <w:tab w:val="right" w:leader="dot" w:pos="9628"/>
            </w:tabs>
            <w:rPr>
              <w:rFonts w:eastAsiaTheme="minorEastAsia"/>
              <w:noProof/>
              <w:kern w:val="2"/>
              <w:sz w:val="24"/>
              <w:szCs w:val="24"/>
              <w:lang w:eastAsia="da-DK"/>
              <w14:ligatures w14:val="standardContextual"/>
            </w:rPr>
          </w:pPr>
          <w:hyperlink w:anchor="_Toc205386224" w:history="1">
            <w:r w:rsidRPr="00345011">
              <w:rPr>
                <w:rStyle w:val="Hyperlink"/>
                <w:noProof/>
              </w:rPr>
              <w:t>Særligt om krænkende adfærd, herunder chikane, mobning, diskrimination og trusler</w:t>
            </w:r>
            <w:r>
              <w:rPr>
                <w:noProof/>
                <w:webHidden/>
              </w:rPr>
              <w:tab/>
            </w:r>
            <w:r>
              <w:rPr>
                <w:noProof/>
                <w:webHidden/>
              </w:rPr>
              <w:fldChar w:fldCharType="begin"/>
            </w:r>
            <w:r>
              <w:rPr>
                <w:noProof/>
                <w:webHidden/>
              </w:rPr>
              <w:instrText xml:space="preserve"> PAGEREF _Toc205386224 \h </w:instrText>
            </w:r>
            <w:r>
              <w:rPr>
                <w:noProof/>
                <w:webHidden/>
              </w:rPr>
            </w:r>
            <w:r>
              <w:rPr>
                <w:noProof/>
                <w:webHidden/>
              </w:rPr>
              <w:fldChar w:fldCharType="separate"/>
            </w:r>
            <w:r>
              <w:rPr>
                <w:noProof/>
                <w:webHidden/>
              </w:rPr>
              <w:t>10</w:t>
            </w:r>
            <w:r>
              <w:rPr>
                <w:noProof/>
                <w:webHidden/>
              </w:rPr>
              <w:fldChar w:fldCharType="end"/>
            </w:r>
          </w:hyperlink>
        </w:p>
        <w:p w14:paraId="7CCC791B" w14:textId="7B1DC46A" w:rsidR="00C76593" w:rsidRDefault="00C76593">
          <w:pPr>
            <w:pStyle w:val="Indholdsfortegnelse3"/>
            <w:tabs>
              <w:tab w:val="right" w:leader="dot" w:pos="9628"/>
            </w:tabs>
            <w:rPr>
              <w:rFonts w:eastAsiaTheme="minorEastAsia"/>
              <w:noProof/>
              <w:kern w:val="2"/>
              <w:sz w:val="24"/>
              <w:szCs w:val="24"/>
              <w:lang w:eastAsia="da-DK"/>
              <w14:ligatures w14:val="standardContextual"/>
            </w:rPr>
          </w:pPr>
          <w:hyperlink w:anchor="_Toc205386225" w:history="1">
            <w:r w:rsidRPr="00345011">
              <w:rPr>
                <w:rStyle w:val="Hyperlink"/>
                <w:noProof/>
              </w:rPr>
              <w:t>Håndtering af krænkende adfærd</w:t>
            </w:r>
            <w:r>
              <w:rPr>
                <w:noProof/>
                <w:webHidden/>
              </w:rPr>
              <w:tab/>
            </w:r>
            <w:r>
              <w:rPr>
                <w:noProof/>
                <w:webHidden/>
              </w:rPr>
              <w:fldChar w:fldCharType="begin"/>
            </w:r>
            <w:r>
              <w:rPr>
                <w:noProof/>
                <w:webHidden/>
              </w:rPr>
              <w:instrText xml:space="preserve"> PAGEREF _Toc205386225 \h </w:instrText>
            </w:r>
            <w:r>
              <w:rPr>
                <w:noProof/>
                <w:webHidden/>
              </w:rPr>
            </w:r>
            <w:r>
              <w:rPr>
                <w:noProof/>
                <w:webHidden/>
              </w:rPr>
              <w:fldChar w:fldCharType="separate"/>
            </w:r>
            <w:r>
              <w:rPr>
                <w:noProof/>
                <w:webHidden/>
              </w:rPr>
              <w:t>11</w:t>
            </w:r>
            <w:r>
              <w:rPr>
                <w:noProof/>
                <w:webHidden/>
              </w:rPr>
              <w:fldChar w:fldCharType="end"/>
            </w:r>
          </w:hyperlink>
        </w:p>
        <w:p w14:paraId="4B4EF386" w14:textId="1C95E944" w:rsidR="00C76593" w:rsidRDefault="00C76593">
          <w:pPr>
            <w:pStyle w:val="Indholdsfortegnelse2"/>
            <w:tabs>
              <w:tab w:val="right" w:leader="dot" w:pos="9628"/>
            </w:tabs>
            <w:rPr>
              <w:rFonts w:eastAsiaTheme="minorEastAsia"/>
              <w:noProof/>
              <w:kern w:val="2"/>
              <w:sz w:val="24"/>
              <w:szCs w:val="24"/>
              <w:lang w:eastAsia="da-DK"/>
              <w14:ligatures w14:val="standardContextual"/>
            </w:rPr>
          </w:pPr>
          <w:hyperlink w:anchor="_Toc205386226" w:history="1">
            <w:r w:rsidRPr="00345011">
              <w:rPr>
                <w:rStyle w:val="Hyperlink"/>
                <w:noProof/>
              </w:rPr>
              <w:t>Sanktioner</w:t>
            </w:r>
            <w:r>
              <w:rPr>
                <w:noProof/>
                <w:webHidden/>
              </w:rPr>
              <w:tab/>
            </w:r>
            <w:r>
              <w:rPr>
                <w:noProof/>
                <w:webHidden/>
              </w:rPr>
              <w:fldChar w:fldCharType="begin"/>
            </w:r>
            <w:r>
              <w:rPr>
                <w:noProof/>
                <w:webHidden/>
              </w:rPr>
              <w:instrText xml:space="preserve"> PAGEREF _Toc205386226 \h </w:instrText>
            </w:r>
            <w:r>
              <w:rPr>
                <w:noProof/>
                <w:webHidden/>
              </w:rPr>
            </w:r>
            <w:r>
              <w:rPr>
                <w:noProof/>
                <w:webHidden/>
              </w:rPr>
              <w:fldChar w:fldCharType="separate"/>
            </w:r>
            <w:r>
              <w:rPr>
                <w:noProof/>
                <w:webHidden/>
              </w:rPr>
              <w:t>11</w:t>
            </w:r>
            <w:r>
              <w:rPr>
                <w:noProof/>
                <w:webHidden/>
              </w:rPr>
              <w:fldChar w:fldCharType="end"/>
            </w:r>
          </w:hyperlink>
        </w:p>
        <w:p w14:paraId="2EE1391E" w14:textId="4F9648A1" w:rsidR="00C76593" w:rsidRDefault="00C76593">
          <w:pPr>
            <w:pStyle w:val="Indholdsfortegnelse1"/>
            <w:tabs>
              <w:tab w:val="right" w:leader="dot" w:pos="9628"/>
            </w:tabs>
            <w:rPr>
              <w:rFonts w:eastAsiaTheme="minorEastAsia"/>
              <w:noProof/>
              <w:kern w:val="2"/>
              <w:sz w:val="24"/>
              <w:szCs w:val="24"/>
              <w:lang w:eastAsia="da-DK"/>
              <w14:ligatures w14:val="standardContextual"/>
            </w:rPr>
          </w:pPr>
          <w:hyperlink w:anchor="_Toc205386227" w:history="1">
            <w:r w:rsidRPr="00345011">
              <w:rPr>
                <w:rStyle w:val="Hyperlink"/>
                <w:noProof/>
              </w:rPr>
              <w:t>Vedtagelse og kommunikation</w:t>
            </w:r>
            <w:r>
              <w:rPr>
                <w:noProof/>
                <w:webHidden/>
              </w:rPr>
              <w:tab/>
            </w:r>
            <w:r>
              <w:rPr>
                <w:noProof/>
                <w:webHidden/>
              </w:rPr>
              <w:fldChar w:fldCharType="begin"/>
            </w:r>
            <w:r>
              <w:rPr>
                <w:noProof/>
                <w:webHidden/>
              </w:rPr>
              <w:instrText xml:space="preserve"> PAGEREF _Toc205386227 \h </w:instrText>
            </w:r>
            <w:r>
              <w:rPr>
                <w:noProof/>
                <w:webHidden/>
              </w:rPr>
            </w:r>
            <w:r>
              <w:rPr>
                <w:noProof/>
                <w:webHidden/>
              </w:rPr>
              <w:fldChar w:fldCharType="separate"/>
            </w:r>
            <w:r>
              <w:rPr>
                <w:noProof/>
                <w:webHidden/>
              </w:rPr>
              <w:t>12</w:t>
            </w:r>
            <w:r>
              <w:rPr>
                <w:noProof/>
                <w:webHidden/>
              </w:rPr>
              <w:fldChar w:fldCharType="end"/>
            </w:r>
          </w:hyperlink>
        </w:p>
        <w:p w14:paraId="7D7DC8A6" w14:textId="1158FAC9" w:rsidR="00C72664" w:rsidRDefault="00C72664">
          <w:r>
            <w:rPr>
              <w:b/>
              <w:bCs/>
            </w:rPr>
            <w:fldChar w:fldCharType="end"/>
          </w:r>
        </w:p>
      </w:sdtContent>
    </w:sdt>
    <w:p w14:paraId="5D8788CE" w14:textId="77777777" w:rsidR="00C72664" w:rsidRDefault="00C72664">
      <w:r>
        <w:br w:type="page"/>
      </w:r>
    </w:p>
    <w:p w14:paraId="33983475" w14:textId="77777777" w:rsidR="00C72664" w:rsidRDefault="00C72664" w:rsidP="00C72664">
      <w:pPr>
        <w:pStyle w:val="Overskrift1"/>
      </w:pPr>
      <w:bookmarkStart w:id="0" w:name="_Toc205386195"/>
      <w:r>
        <w:lastRenderedPageBreak/>
        <w:t>Studieregler</w:t>
      </w:r>
      <w:bookmarkEnd w:id="0"/>
    </w:p>
    <w:p w14:paraId="71213C60" w14:textId="77777777" w:rsidR="00C72664" w:rsidRDefault="00C72664" w:rsidP="00C72664">
      <w:pPr>
        <w:pStyle w:val="Overskrift2"/>
      </w:pPr>
      <w:bookmarkStart w:id="1" w:name="_Toc205386196"/>
      <w:r>
        <w:t>Regler for undervisningen</w:t>
      </w:r>
      <w:bookmarkEnd w:id="1"/>
    </w:p>
    <w:p w14:paraId="231620D8" w14:textId="0BB66386" w:rsidR="00C72664" w:rsidRDefault="00C72664" w:rsidP="00C72664">
      <w:r>
        <w:t xml:space="preserve">Enhver forudsætning for tilegnelse af viden er ens egen motivation og indsats, og derfor er elevens indstilling til timerne altafgørende for, at læringen i timerne kan foregå på fornuftig vis. </w:t>
      </w:r>
      <w:r w:rsidR="00CE7C05">
        <w:t>Forudsætningen for et succesfuldt ophold på Århus Statsgymnasium (ÅSG) og et</w:t>
      </w:r>
      <w:r>
        <w:t xml:space="preserve"> godt resultat til studentereksamen </w:t>
      </w:r>
      <w:r w:rsidR="00CE7C05">
        <w:t xml:space="preserve">er </w:t>
      </w:r>
      <w:r>
        <w:t>således for eleven forberedelse, tilstedeværelse og deltagelse i undervisningen</w:t>
      </w:r>
      <w:r w:rsidR="00CE7C05">
        <w:t xml:space="preserve"> samt at man formår at indgå i et fællesskab med</w:t>
      </w:r>
      <w:r>
        <w:t xml:space="preserve"> klassekammerater, lærere og skolens øvrige personale. </w:t>
      </w:r>
    </w:p>
    <w:p w14:paraId="22F6BC96" w14:textId="77777777" w:rsidR="00C72664" w:rsidRDefault="00C72664" w:rsidP="00C72664">
      <w:r>
        <w:t>For at sikre ÅSG som det gode lærested, har vi samlet de mest basale regler for undervisningen og øvrige læringsaktiviteter herunder.</w:t>
      </w:r>
    </w:p>
    <w:p w14:paraId="6EAD9038" w14:textId="5DF4AE2A" w:rsidR="00C72664" w:rsidRDefault="00C72664" w:rsidP="00C72664">
      <w:r>
        <w:t xml:space="preserve">Elever på Århus Statsgymnasium skal på alle hverdage læse deres mail og holde sig orienteret i skolens studieadministrative system. Elever </w:t>
      </w:r>
      <w:r w:rsidR="00184576">
        <w:t>tjekker</w:t>
      </w:r>
      <w:r>
        <w:t xml:space="preserve"> desuden skolens website.</w:t>
      </w:r>
    </w:p>
    <w:p w14:paraId="1382AA5C" w14:textId="77777777" w:rsidR="00C72664" w:rsidRDefault="00C72664" w:rsidP="00C72664">
      <w:r>
        <w:t>I forbindelse med selvstændigt arbejde, der ikke er skemalagt, aftaler læreren med eleverne, hvordan eleven dokumenterer sin møde- og studieaktivitetspligt. Det samme gælder ved virtuel undervisning.</w:t>
      </w:r>
    </w:p>
    <w:p w14:paraId="16CE4233" w14:textId="77777777" w:rsidR="00C72664" w:rsidRDefault="00C72664" w:rsidP="00C72664">
      <w:pPr>
        <w:pStyle w:val="Overskrift3"/>
      </w:pPr>
      <w:bookmarkStart w:id="2" w:name="_Toc205386197"/>
      <w:r>
        <w:t>Før lektionen</w:t>
      </w:r>
      <w:bookmarkEnd w:id="2"/>
    </w:p>
    <w:p w14:paraId="01CE498A" w14:textId="05F88A08" w:rsidR="00C72664" w:rsidRDefault="00C72664" w:rsidP="00C72664">
      <w:r>
        <w:t xml:space="preserve">Du skal forberede dig til lektionen. Forberedelsen sker i overensstemmelse med den enkelte lærers anvisning på </w:t>
      </w:r>
      <w:r w:rsidR="00E902E3">
        <w:t>skolens studieadministrative system</w:t>
      </w:r>
      <w:r>
        <w:t>. Hvis ikke, kan du blive bedt om at gå ud for at læse den og først få lov til at deltage i undervisningen, når du er klar til det. Forberedelse til ugens første lektion i et fag, vil i normale tilfælde være tilgængelig inden den foregående fredag kl. 16.00. Der kan forekomme afvigelser i forbindelse med ferier og helligdage.</w:t>
      </w:r>
      <w:r w:rsidR="00015AD0">
        <w:t xml:space="preserve"> Forberedelsen til </w:t>
      </w:r>
      <w:r w:rsidR="00A42460">
        <w:t>ugens øvrige lektioner i et fag, vil i normale tilfælde være tilgængelige på dagen for den foregående lektion kl. 16.00.</w:t>
      </w:r>
    </w:p>
    <w:p w14:paraId="61E7F0A6" w14:textId="77777777" w:rsidR="00C72664" w:rsidRDefault="00C72664" w:rsidP="00C72664">
      <w:r>
        <w:t xml:space="preserve">Du er selv ansvarlig for at få fat i det relevante undervisningsmateriale - også hvis du har været fraværende den foregående lektion. </w:t>
      </w:r>
    </w:p>
    <w:p w14:paraId="1A07EF05" w14:textId="77777777" w:rsidR="00C72664" w:rsidRDefault="00C72664" w:rsidP="00C72664">
      <w:pPr>
        <w:pStyle w:val="Overskrift3"/>
      </w:pPr>
      <w:bookmarkStart w:id="3" w:name="_Toc205386198"/>
      <w:r>
        <w:t>Under lektionen</w:t>
      </w:r>
      <w:bookmarkEnd w:id="3"/>
    </w:p>
    <w:p w14:paraId="3D694DB6" w14:textId="77777777" w:rsidR="00C72664" w:rsidRDefault="00C72664" w:rsidP="00C72664">
      <w:r>
        <w:t>Du skal have undervisningsmaterialet med. Du kan ikke regne med, at læreren har et ekstra eksemplar. Har du hverken læst dagens lektie eller medbragt det relevante materiale, kan du blive bedt om at forlade undervisningen.</w:t>
      </w:r>
    </w:p>
    <w:p w14:paraId="0BD7101E" w14:textId="77777777" w:rsidR="00C72664" w:rsidRDefault="00C72664" w:rsidP="00C72664">
      <w:r>
        <w:t>Du skal deltage aktivt i undervisningen og have papir og skriveredskaber med.</w:t>
      </w:r>
    </w:p>
    <w:p w14:paraId="54920FEF" w14:textId="77777777" w:rsidR="00C72664" w:rsidRDefault="00C72664" w:rsidP="00C72664">
      <w:r>
        <w:t>Du skal møde til tiden, ellers bliver du ført fraværende. Toiletbesøg henlægges til frikvartererne.</w:t>
      </w:r>
    </w:p>
    <w:p w14:paraId="027A3725" w14:textId="0F218177" w:rsidR="00C72664" w:rsidRDefault="00C72664" w:rsidP="00C72664">
      <w:r>
        <w:t>Du skal bidrage til arbejdsro i timerne. Uvedkommende aktiviteter og uro kan føre til udelukkelse fra undervisningen. Mobiltelefoner, tablets og computere betragtes som hjælpemidler til den konkrete læringsaktivitet</w:t>
      </w:r>
      <w:r w:rsidR="3DE45208">
        <w:t>,</w:t>
      </w:r>
      <w:r>
        <w:t xml:space="preserve"> og hvordan disse anvendes</w:t>
      </w:r>
      <w:r w:rsidR="0AE6743B">
        <w:t>,</w:t>
      </w:r>
      <w:r>
        <w:t xml:space="preserve"> bestemmes af læreren.</w:t>
      </w:r>
    </w:p>
    <w:p w14:paraId="25A22876" w14:textId="77777777" w:rsidR="00C72664" w:rsidRDefault="00C72664" w:rsidP="00C72664">
      <w:pPr>
        <w:pStyle w:val="Overskrift3"/>
      </w:pPr>
      <w:bookmarkStart w:id="4" w:name="_Toc205386199"/>
      <w:r>
        <w:t>Efter lektionen</w:t>
      </w:r>
      <w:bookmarkEnd w:id="4"/>
    </w:p>
    <w:p w14:paraId="58F6FC2D" w14:textId="77777777" w:rsidR="00C72664" w:rsidRDefault="00C72664" w:rsidP="00C72664">
      <w:r>
        <w:t>Du er selv ansvarlig for at være orienteret om lektien til næste lektion.</w:t>
      </w:r>
    </w:p>
    <w:p w14:paraId="16353BDE" w14:textId="22FC2D28" w:rsidR="00C72664" w:rsidRDefault="00C72664" w:rsidP="00C72664">
      <w:r>
        <w:t xml:space="preserve">Ved fravær gælder desuden, at du selv har ansvaret for at holde dig orienteret om indholdet af den lektion, hvor du ikke var til stede. Brug dine klassekammerater og benyt dig af undervisningsbeskrivelsen i </w:t>
      </w:r>
      <w:r w:rsidR="00E902E3">
        <w:t>skolens studieadministrative system</w:t>
      </w:r>
      <w:r>
        <w:t>. Undervisningsbeskrivelsen opdateres løbende med indholdet af de enkelte lektioner i forløbet og ved forløbsafslutning for hele forløbet.</w:t>
      </w:r>
    </w:p>
    <w:p w14:paraId="13466E3F" w14:textId="77777777" w:rsidR="00C72664" w:rsidRDefault="00C72664" w:rsidP="00C72664">
      <w:pPr>
        <w:pStyle w:val="Overskrift3"/>
      </w:pPr>
      <w:bookmarkStart w:id="5" w:name="_Toc205386200"/>
      <w:r>
        <w:lastRenderedPageBreak/>
        <w:t>Skriftlige afleveringer</w:t>
      </w:r>
      <w:bookmarkEnd w:id="5"/>
    </w:p>
    <w:p w14:paraId="10001C04" w14:textId="70B28F6E" w:rsidR="00C72664" w:rsidRDefault="00C72664" w:rsidP="00C72664">
      <w:r>
        <w:t xml:space="preserve">Du skal aflevere dine skriftlige afleveringer til tiden og selv holde dig orienteret om afleveringstidspunktet i </w:t>
      </w:r>
      <w:r w:rsidR="00E902E3">
        <w:t>skolens studieadministrative system</w:t>
      </w:r>
      <w:r>
        <w:t>. En skriftlig aflevering vil afhængig af fag og opgavens omfang normalt være tilgængelig senest 2 uger før afleveringsfristen.</w:t>
      </w:r>
    </w:p>
    <w:p w14:paraId="6F3F709C" w14:textId="77777777" w:rsidR="00C72664" w:rsidRDefault="00C72664" w:rsidP="00C72664">
      <w:pPr>
        <w:pStyle w:val="Overskrift3"/>
      </w:pPr>
      <w:bookmarkStart w:id="6" w:name="_Toc205386201"/>
      <w:r>
        <w:t>Gruppe-/projektarbejde og mundtlige fremlæggelser</w:t>
      </w:r>
      <w:bookmarkEnd w:id="6"/>
    </w:p>
    <w:p w14:paraId="6FD0027C" w14:textId="77777777" w:rsidR="00C72664" w:rsidRDefault="00C72664" w:rsidP="00C72664">
      <w:r>
        <w:t xml:space="preserve">Hvis du på forhånd ved, at du er fraværende til et gruppe-/projektarbejde eller en mundtlig </w:t>
      </w:r>
      <w:r w:rsidR="00B01D43">
        <w:t>fremlæggelse</w:t>
      </w:r>
      <w:r>
        <w:t xml:space="preserve">, skal du orientere gruppen </w:t>
      </w:r>
      <w:r w:rsidR="00A55EAF">
        <w:t>og/</w:t>
      </w:r>
      <w:r>
        <w:t>eller læreren forinden og evt. overlevere nødvendigt materiale.</w:t>
      </w:r>
    </w:p>
    <w:p w14:paraId="19FC4BF4" w14:textId="77777777" w:rsidR="00B01D43" w:rsidRDefault="00C72664" w:rsidP="00C72664">
      <w:r>
        <w:t>Hvis du er fraværende under et fortløbende arbejde i en gruppe, er du selv ansvarlig for at følge med i gruppens arbejde.</w:t>
      </w:r>
    </w:p>
    <w:p w14:paraId="5D087422" w14:textId="77777777" w:rsidR="00C72664" w:rsidRDefault="00C72664" w:rsidP="00C72664">
      <w:pPr>
        <w:pStyle w:val="Overskrift2"/>
      </w:pPr>
      <w:bookmarkStart w:id="7" w:name="_Toc205386202"/>
      <w:r>
        <w:t>Fravær</w:t>
      </w:r>
      <w:bookmarkEnd w:id="7"/>
    </w:p>
    <w:p w14:paraId="72448B05" w14:textId="0CA87B42" w:rsidR="00C72664" w:rsidRDefault="00C72664" w:rsidP="00E902E3">
      <w:r>
        <w:t xml:space="preserve">Som elev har man pligt til at møde til undervisningen, herunder også deltage i de arrangementer, der afholdes i skoletiden, fx fællestimer, introforløb </w:t>
      </w:r>
      <w:proofErr w:type="spellStart"/>
      <w:r>
        <w:t>o.lign</w:t>
      </w:r>
      <w:proofErr w:type="spellEnd"/>
      <w:r>
        <w:t xml:space="preserve">. I særlige tilfælde kan undervisningen henlægges til et tidspunkt uden for almindelig skoletid, i så fald vil det fremgå af </w:t>
      </w:r>
      <w:r w:rsidR="00E902E3">
        <w:t>skolens studieadministrative system</w:t>
      </w:r>
      <w:r>
        <w:t xml:space="preserve"> og eleven har den samme pligt til at deltage i undervisningen. Desuden har man som elev tillige pligt til at aflevere alle stillede opgaver rettidigt. Endelig er der også mødepligt til terminsprøver, årsprøver m.v. I den forbindelse </w:t>
      </w:r>
      <w:r w:rsidR="00E902E3">
        <w:t>er der således ikke noget, der hedder ”lovligt fravær”.</w:t>
      </w:r>
    </w:p>
    <w:p w14:paraId="4A96264B" w14:textId="77777777" w:rsidR="00C72664" w:rsidRDefault="00C72664" w:rsidP="00C72664">
      <w:pPr>
        <w:pStyle w:val="Overskrift3"/>
      </w:pPr>
      <w:bookmarkStart w:id="8" w:name="_Toc205386203"/>
      <w:r>
        <w:t>Fraværsregistrering</w:t>
      </w:r>
      <w:bookmarkEnd w:id="8"/>
    </w:p>
    <w:p w14:paraId="7D47DF3D" w14:textId="193BC531" w:rsidR="00C72664" w:rsidRDefault="00C72664" w:rsidP="00C72664">
      <w:r>
        <w:t xml:space="preserve">I forbindelse med hver lektion registreres fremmøde/fravær. Ligeledes registreres manglende afleveringer i forbindelse med skriftlige opgaver. Som elev har man mulighed for løbende at følge forsømmelsestallene i </w:t>
      </w:r>
      <w:r w:rsidR="00E902E3">
        <w:t>skolens studieadministrative system</w:t>
      </w:r>
      <w:r>
        <w:t>. Hvis man mener, at der er fejl i registreringen, henvender man sig</w:t>
      </w:r>
      <w:r w:rsidR="00E902E3">
        <w:t xml:space="preserve"> hurtigst muligt</w:t>
      </w:r>
      <w:r>
        <w:t xml:space="preserve"> til den pågældende lærer, der i tilfælde af fejl foretage</w:t>
      </w:r>
      <w:r w:rsidR="00E902E3">
        <w:t>r</w:t>
      </w:r>
      <w:r>
        <w:t xml:space="preserve"> rettelser.</w:t>
      </w:r>
    </w:p>
    <w:p w14:paraId="494C18C0" w14:textId="7A16B2C7" w:rsidR="00C72664" w:rsidRDefault="00C72664" w:rsidP="00C72664">
      <w:r>
        <w:t>Fravær føres af læreren i begyndelsen og</w:t>
      </w:r>
      <w:r w:rsidR="005B7C68">
        <w:t xml:space="preserve"> justeres ved</w:t>
      </w:r>
      <w:r>
        <w:t xml:space="preserve"> slutningen af </w:t>
      </w:r>
      <w:r w:rsidR="00D12E76">
        <w:t>lektionen</w:t>
      </w:r>
      <w:r w:rsidR="005B7C68">
        <w:t xml:space="preserve"> efter behov</w:t>
      </w:r>
      <w:r>
        <w:t xml:space="preserve">. Der gives </w:t>
      </w:r>
      <w:r w:rsidR="00D12E76">
        <w:t xml:space="preserve">kun fravær for 50% eller 100% af en lektion. Der gives </w:t>
      </w:r>
      <w:r>
        <w:t>fravær til enhver elev, der ikke er til</w:t>
      </w:r>
      <w:r w:rsidR="5B66AE80">
        <w:t xml:space="preserve"> </w:t>
      </w:r>
      <w:r>
        <w:t>stede</w:t>
      </w:r>
      <w:r w:rsidR="00D12E76">
        <w:t xml:space="preserve"> ved lektionens start. Elever der kommer for sent eller forlader undervisningen undervejs i lektionen noteres fraværende i et omfang læreren skønner retvisende</w:t>
      </w:r>
      <w:r>
        <w:t xml:space="preserve">. </w:t>
      </w:r>
    </w:p>
    <w:p w14:paraId="1A0DF24B" w14:textId="5CFEC985" w:rsidR="00E902E3" w:rsidRDefault="00E902E3" w:rsidP="00C72664">
      <w:r>
        <w:t>Elever, der deltager i andre skoleaktiviteter, sideløbende med undervisningen føres fraværende for undervisningen. Den ansvarlige lærer for den anden aktivitet, registrerer elevens deltagelse i denne og beder efterfølgende skolens administration om at justere elevernes fravær. Dette indbefatter bl.a. elevrådsmøder, talentprogrammer, ekskursioner</w:t>
      </w:r>
      <w:r w:rsidR="004D1AF7">
        <w:t xml:space="preserve">, tutoropgaver mm. Elever, der pga. borgerligt ombud (fx forsvarets dag eller retsmøde) er ført fraværende, kan få ændret dette ved henvendelse til </w:t>
      </w:r>
      <w:r w:rsidR="00622361">
        <w:t>ved skolens administration ved fremvisning af</w:t>
      </w:r>
      <w:r w:rsidR="004D1AF7">
        <w:t xml:space="preserve"> dokumentation for indkaldelse.</w:t>
      </w:r>
    </w:p>
    <w:p w14:paraId="075E65AE" w14:textId="217A5661" w:rsidR="00C72664" w:rsidRDefault="00C72664" w:rsidP="00C72664">
      <w:r>
        <w:t xml:space="preserve">Registrering af aflevering af opgaver sker automatisk i </w:t>
      </w:r>
      <w:r w:rsidR="00E902E3">
        <w:t>skolens studieadministrative system</w:t>
      </w:r>
      <w:r>
        <w:t>, ved aflevering af opgaver i hånden er det op til læreren at registrere. Det sker i umiddelbar forlængelse af afleveringsfristen. Hvis en opgave afleveres for sent, kan det ikke forventes, at den registreres som afleveret i umiddelbar forlængelse af afleveringen.</w:t>
      </w:r>
    </w:p>
    <w:p w14:paraId="4B6F7537" w14:textId="45E6738F" w:rsidR="00C72664" w:rsidRDefault="00C72664" w:rsidP="00C72664">
      <w:r>
        <w:t xml:space="preserve">Som elev skal man via </w:t>
      </w:r>
      <w:r w:rsidR="00E902E3">
        <w:t>skolens studieadministrative system</w:t>
      </w:r>
      <w:r>
        <w:t xml:space="preserve"> give skolen besked om fravær, hvad enten det skyldes sygdom eller andet. Fraværsårsager angives i </w:t>
      </w:r>
      <w:r w:rsidR="00E902E3">
        <w:t>skolens studieadministrative system</w:t>
      </w:r>
      <w:r>
        <w:t xml:space="preserve"> senest kl. 8.00 den pågældende dag. </w:t>
      </w:r>
    </w:p>
    <w:p w14:paraId="3B825E71" w14:textId="2887D3F0" w:rsidR="00EE0B54" w:rsidRDefault="00EE0B54" w:rsidP="00C72664">
      <w:r>
        <w:t>Ved fravær i forbindelse med screeninger, termins- og årsprøver eller ved eksamen grundet sygdom, skal eleven for egen regning aflevere en lægeerklæring til kontoret. Dette gælder også for de afsluttende prøver i AP og NV.</w:t>
      </w:r>
    </w:p>
    <w:p w14:paraId="0DF090E1" w14:textId="77777777" w:rsidR="00C72664" w:rsidRDefault="00C72664" w:rsidP="00C72664">
      <w:pPr>
        <w:pStyle w:val="Overskrift3"/>
      </w:pPr>
      <w:bookmarkStart w:id="9" w:name="_Toc205386204"/>
      <w:r>
        <w:lastRenderedPageBreak/>
        <w:t>Opgørelse af forsømmelser</w:t>
      </w:r>
      <w:bookmarkEnd w:id="9"/>
    </w:p>
    <w:p w14:paraId="60F2CFAB" w14:textId="77777777" w:rsidR="00C72664" w:rsidRDefault="00C72664" w:rsidP="00C72664">
      <w:r>
        <w:t xml:space="preserve">Skolen arbejder aktivt for at nedbringe elevernes fravær. Skolens håndtering af den konkrete elevs forsømmelsestal beror på en konkret vurdering af hvilken indsats, der er nødvendig for at øge elevens tilstedeværelse. </w:t>
      </w:r>
    </w:p>
    <w:p w14:paraId="4468FA96" w14:textId="1E7A00A9" w:rsidR="004D1AF7" w:rsidRDefault="00C72664" w:rsidP="00C72664">
      <w:r>
        <w:t>Praksis er følgende: Forsømmelsestal følges løbende, og gennemgås</w:t>
      </w:r>
      <w:r w:rsidR="004D1AF7">
        <w:t xml:space="preserve"> ca.</w:t>
      </w:r>
      <w:r>
        <w:t xml:space="preserve"> en gang om måneden af teamlærere</w:t>
      </w:r>
      <w:r w:rsidR="004D1AF7">
        <w:t>n</w:t>
      </w:r>
      <w:r>
        <w:t xml:space="preserve">, studievejlederen og uddannelseslederen. I gennemgangen af forsømmelser </w:t>
      </w:r>
      <w:r w:rsidR="004D1AF7">
        <w:t>er fokus på</w:t>
      </w:r>
    </w:p>
    <w:p w14:paraId="3A8F4931" w14:textId="326D3E16" w:rsidR="004D1AF7" w:rsidRDefault="004D1AF7" w:rsidP="004D1AF7">
      <w:pPr>
        <w:pStyle w:val="Listeafsnit"/>
        <w:numPr>
          <w:ilvl w:val="0"/>
          <w:numId w:val="13"/>
        </w:numPr>
      </w:pPr>
      <w:r>
        <w:t>Omfanget af timeforsømmelser og skriftlige forsømmelser (fraværsprocenten)</w:t>
      </w:r>
    </w:p>
    <w:p w14:paraId="39ED50A8" w14:textId="5C6ABF00" w:rsidR="004D1AF7" w:rsidRDefault="004D1AF7" w:rsidP="004D1AF7">
      <w:pPr>
        <w:pStyle w:val="Listeafsnit"/>
        <w:numPr>
          <w:ilvl w:val="0"/>
          <w:numId w:val="13"/>
        </w:numPr>
      </w:pPr>
      <w:r>
        <w:t>Frekvensen af elevens fravær (fraværshændelser)</w:t>
      </w:r>
    </w:p>
    <w:p w14:paraId="48DE42EA" w14:textId="2B606CCE" w:rsidR="004D1AF7" w:rsidRDefault="004D1AF7" w:rsidP="004D1AF7">
      <w:pPr>
        <w:pStyle w:val="Listeafsnit"/>
        <w:numPr>
          <w:ilvl w:val="0"/>
          <w:numId w:val="13"/>
        </w:numPr>
      </w:pPr>
      <w:r>
        <w:t>Timingen af elevens fravær (fraværsmønster)</w:t>
      </w:r>
    </w:p>
    <w:p w14:paraId="7A003646" w14:textId="77777777" w:rsidR="00622361" w:rsidRDefault="004D1AF7" w:rsidP="004D1AF7">
      <w:r>
        <w:t xml:space="preserve">På baggrund af gennemgangen af forsømmelsestal, kan eleven blive indkaldt til samtale med teamlæreren, studievejlederen eller uddannelseslederen, modtage en skriftlig advarsel eller en sanktion. </w:t>
      </w:r>
    </w:p>
    <w:p w14:paraId="6F90BE26" w14:textId="5D0C1D76" w:rsidR="004D1AF7" w:rsidRDefault="004D1AF7" w:rsidP="004D1AF7">
      <w:r>
        <w:t>En samtale er</w:t>
      </w:r>
      <w:r w:rsidR="00622361">
        <w:t xml:space="preserve"> en</w:t>
      </w:r>
      <w:r>
        <w:t xml:space="preserve"> </w:t>
      </w:r>
      <w:r w:rsidR="00EE0B54">
        <w:t>pædagogisk tilrettevisning, med det formål at eleven gøres bekendt med sine egne forsømmelser og mulige konsekvenser heraf</w:t>
      </w:r>
      <w:r>
        <w:t>.</w:t>
      </w:r>
    </w:p>
    <w:p w14:paraId="43E46308" w14:textId="77777777" w:rsidR="00C72664" w:rsidRDefault="00C72664" w:rsidP="00C72664">
      <w:pPr>
        <w:pStyle w:val="Overskrift3"/>
      </w:pPr>
      <w:bookmarkStart w:id="10" w:name="_Toc205386205"/>
      <w:r>
        <w:t>Skriftlig advarsel</w:t>
      </w:r>
      <w:bookmarkEnd w:id="10"/>
    </w:p>
    <w:p w14:paraId="2BB7F357" w14:textId="26D6900E" w:rsidR="00C72664" w:rsidRDefault="00C72664" w:rsidP="00C72664">
      <w:r>
        <w:t xml:space="preserve">En skriftlig advarsel er skolens </w:t>
      </w:r>
      <w:r w:rsidR="004D1AF7">
        <w:t>advarsel om</w:t>
      </w:r>
      <w:r w:rsidR="00F868BA">
        <w:t xml:space="preserve">, at </w:t>
      </w:r>
      <w:r w:rsidR="004D1AF7">
        <w:t xml:space="preserve">elevens forsømmelser er af en </w:t>
      </w:r>
      <w:r w:rsidR="00F868BA">
        <w:t xml:space="preserve">sådan </w:t>
      </w:r>
      <w:r w:rsidR="004D1AF7">
        <w:t>karakter, at det kan få betydning for elevens gennemførsel</w:t>
      </w:r>
      <w:r>
        <w:t xml:space="preserve">. Advarslen gives i forbindelse med en samtale med </w:t>
      </w:r>
      <w:r w:rsidR="00622361">
        <w:t xml:space="preserve">elevens </w:t>
      </w:r>
      <w:proofErr w:type="spellStart"/>
      <w:r>
        <w:t>uddannelsesleder</w:t>
      </w:r>
      <w:proofErr w:type="spellEnd"/>
      <w:r>
        <w:t xml:space="preserve">. Hvis eleven er under 18 </w:t>
      </w:r>
      <w:r w:rsidR="00C76593">
        <w:t>år,</w:t>
      </w:r>
      <w:r>
        <w:t xml:space="preserve"> </w:t>
      </w:r>
      <w:r w:rsidR="00F868BA">
        <w:t>orienteres</w:t>
      </w:r>
      <w:r>
        <w:t xml:space="preserve"> forældrene.</w:t>
      </w:r>
    </w:p>
    <w:p w14:paraId="4AFF1B62" w14:textId="222EF4AC" w:rsidR="00C72664" w:rsidRDefault="00C72664" w:rsidP="00C72664">
      <w:r>
        <w:t xml:space="preserve">Efter tildeling af en skriftlig advarsel følges forsømmelsesforløbet nøje for at se, om advarslen </w:t>
      </w:r>
      <w:r w:rsidR="00F868BA">
        <w:t>medfører en ændring i elevens deltagelse i undervisningen</w:t>
      </w:r>
      <w:r>
        <w:t>.</w:t>
      </w:r>
    </w:p>
    <w:p w14:paraId="73701E14" w14:textId="7D5F8ABB" w:rsidR="00EE0B54" w:rsidRDefault="00EE0B54" w:rsidP="00C72664">
      <w:r>
        <w:t>Elever med en skriftlig advarsel kan ved længerevarende sygdom (3 dage eller mere) blive bedt om at skaffe en lægeerklæring, der afleveres på kontoret.</w:t>
      </w:r>
    </w:p>
    <w:p w14:paraId="37CA6315" w14:textId="77777777" w:rsidR="00C72664" w:rsidRDefault="00C72664" w:rsidP="00C72664">
      <w:pPr>
        <w:pStyle w:val="Overskrift3"/>
      </w:pPr>
      <w:bookmarkStart w:id="11" w:name="_Toc205386206"/>
      <w:r>
        <w:t>Sanktioner</w:t>
      </w:r>
      <w:bookmarkEnd w:id="11"/>
    </w:p>
    <w:p w14:paraId="6A47E65B" w14:textId="2E682456" w:rsidR="00C72664" w:rsidRDefault="00C72664" w:rsidP="00C72664">
      <w:r>
        <w:t>Fortsætter</w:t>
      </w:r>
      <w:r w:rsidR="00F868BA">
        <w:t xml:space="preserve">elevens </w:t>
      </w:r>
      <w:r>
        <w:t>forsømmelser, vil eleven blive indkaldt til en samtale, hvor følgende sanktioner kan iværksættes:</w:t>
      </w:r>
    </w:p>
    <w:p w14:paraId="45025162" w14:textId="3DA5E1F2" w:rsidR="00F868BA" w:rsidRDefault="00F868BA" w:rsidP="00C72664">
      <w:pPr>
        <w:pStyle w:val="Listeafsnit"/>
        <w:numPr>
          <w:ilvl w:val="0"/>
          <w:numId w:val="1"/>
        </w:numPr>
      </w:pPr>
      <w:r>
        <w:t>Henvisning til at aflægge prøve i udvalgte fag på det pågældende klassetrin i det pågældende år. Årskarakterer i faget bortfalder.</w:t>
      </w:r>
    </w:p>
    <w:p w14:paraId="07B0BA9B" w14:textId="52DD8DB9" w:rsidR="00C72664" w:rsidRDefault="00C72664" w:rsidP="00C72664">
      <w:pPr>
        <w:pStyle w:val="Listeafsnit"/>
        <w:numPr>
          <w:ilvl w:val="0"/>
          <w:numId w:val="1"/>
        </w:numPr>
      </w:pPr>
      <w:r>
        <w:t xml:space="preserve">Henvisning til at aflægge prøve i alle fag på det pågældende klassetrin i det pågældende år. </w:t>
      </w:r>
      <w:r w:rsidR="00F868BA">
        <w:t>Å</w:t>
      </w:r>
      <w:r>
        <w:t>rskarakterer</w:t>
      </w:r>
      <w:r w:rsidR="00F868BA">
        <w:t xml:space="preserve"> i afsluttende fag</w:t>
      </w:r>
      <w:r>
        <w:t xml:space="preserve"> bortfalder.</w:t>
      </w:r>
      <w:r>
        <w:tab/>
        <w:t xml:space="preserve"> </w:t>
      </w:r>
    </w:p>
    <w:p w14:paraId="21F3705A" w14:textId="77777777" w:rsidR="00C72664" w:rsidRDefault="00C72664" w:rsidP="00C72664">
      <w:pPr>
        <w:pStyle w:val="Listeafsnit"/>
        <w:numPr>
          <w:ilvl w:val="0"/>
          <w:numId w:val="1"/>
        </w:numPr>
      </w:pPr>
      <w:r>
        <w:t>Fortabelse af retten til at blive indstillet til prøve i et eller flere fag, de</w:t>
      </w:r>
      <w:r w:rsidR="00BE67C1">
        <w:t>r afsluttes det pågældende år.</w:t>
      </w:r>
    </w:p>
    <w:p w14:paraId="4355D3F2" w14:textId="77777777" w:rsidR="00F868BA" w:rsidRDefault="00F868BA" w:rsidP="00F868BA">
      <w:pPr>
        <w:pStyle w:val="Listeafsnit"/>
        <w:numPr>
          <w:ilvl w:val="0"/>
          <w:numId w:val="1"/>
        </w:numPr>
      </w:pPr>
      <w:r>
        <w:t>SU bortfalder, idet det skønnes, at man ikke længere er studieaktiv.</w:t>
      </w:r>
    </w:p>
    <w:p w14:paraId="5A3CA3F9" w14:textId="7676FBA7" w:rsidR="00F868BA" w:rsidRDefault="00497C7B" w:rsidP="00F868BA">
      <w:pPr>
        <w:pStyle w:val="Listeafsnit"/>
        <w:numPr>
          <w:ilvl w:val="0"/>
          <w:numId w:val="1"/>
        </w:numPr>
      </w:pPr>
      <w:r>
        <w:t>Bortvisning.</w:t>
      </w:r>
    </w:p>
    <w:p w14:paraId="021FF25A" w14:textId="1030B3F8" w:rsidR="00F868BA" w:rsidRDefault="00F868BA" w:rsidP="009E521A">
      <w:r>
        <w:t xml:space="preserve">Ovenstående sanktionsmuligheder er </w:t>
      </w:r>
      <w:r w:rsidR="00EE0B54">
        <w:t>ikke et udtryk for en progression.</w:t>
      </w:r>
    </w:p>
    <w:p w14:paraId="4AA91137" w14:textId="0C89160F" w:rsidR="002D0503" w:rsidRDefault="002D0503" w:rsidP="009E521A">
      <w:r>
        <w:t>Forud for modtagelsen af en skriftlig advarsel eller anden sanktion, modtager eleven og evt. forældre en høringsskrivelse. Høringsperioden er én uge. Herefter tildeles eleven selve advarslen eller sanktionen.</w:t>
      </w:r>
    </w:p>
    <w:p w14:paraId="530638C1" w14:textId="42891DBA" w:rsidR="00C72664" w:rsidRDefault="00EE0B54" w:rsidP="00C72664">
      <w:pPr>
        <w:pStyle w:val="Overskrift3"/>
      </w:pPr>
      <w:bookmarkStart w:id="12" w:name="_Toc205386207"/>
      <w:r>
        <w:t>Sygdom</w:t>
      </w:r>
      <w:bookmarkEnd w:id="12"/>
    </w:p>
    <w:p w14:paraId="2C5694FC" w14:textId="26108DC7" w:rsidR="00EE0B54" w:rsidRDefault="00EE0B54" w:rsidP="00C72664">
      <w:r>
        <w:t>Ved længerevarende sygdom eller sygdomsforløb, der medfører fravær fra undervisningen</w:t>
      </w:r>
      <w:r w:rsidR="00ED60E8">
        <w:t xml:space="preserve"> i længere perioder</w:t>
      </w:r>
      <w:r>
        <w:t xml:space="preserve">, skal eleven selv udvise opmærksomhed </w:t>
      </w:r>
      <w:r w:rsidR="00ED60E8">
        <w:t xml:space="preserve">på at orientere skolen. Herefter vil skolen i samarbejde med eleven og evt. forældre drøfte elevens sygdomsforløb, tilbagevending samt sygeundervisning. Det er en forudsætning for at modtage sygeundervisning, at eleven har mere end 2 ugers sammenhængende </w:t>
      </w:r>
      <w:r w:rsidR="00ED60E8">
        <w:lastRenderedPageBreak/>
        <w:t>fravær fra undervisningen og at eleven kan opretholde en almindelig skolehverdag, så sygeundervisningen ikke medfører øvrig belastning.</w:t>
      </w:r>
    </w:p>
    <w:p w14:paraId="0E1D059A" w14:textId="43DAF93C" w:rsidR="00ED60E8" w:rsidRDefault="00ED60E8" w:rsidP="00C72664">
      <w:r>
        <w:t>I nogle tilfælde kan et længerevarende sygdomsforløb være uforeneligt med at gennemføre uddannelsesforløb</w:t>
      </w:r>
      <w:r w:rsidR="00622361">
        <w:t>et</w:t>
      </w:r>
      <w:r>
        <w:t xml:space="preserve">. Et længerevarende sygdomsforløb kan betyde, at eleven ikke kan indstilles til prøve i et eller flere fag og på baggrund heraf </w:t>
      </w:r>
      <w:r w:rsidR="0007114A">
        <w:t xml:space="preserve">skal </w:t>
      </w:r>
      <w:r>
        <w:t>gå et klassetrin om eller at eleven kan indstilles til at aflægge prøve i et eller flere fag.</w:t>
      </w:r>
    </w:p>
    <w:p w14:paraId="651FCF7B" w14:textId="77777777" w:rsidR="00C72664" w:rsidRDefault="00C72664" w:rsidP="00C72664">
      <w:pPr>
        <w:pStyle w:val="Overskrift3"/>
      </w:pPr>
      <w:bookmarkStart w:id="13" w:name="_Toc205386208"/>
      <w:r>
        <w:t>Lægeerklæring og idræt</w:t>
      </w:r>
      <w:bookmarkEnd w:id="13"/>
    </w:p>
    <w:p w14:paraId="6ED7BFE2" w14:textId="7D827E39" w:rsidR="00C72664" w:rsidRDefault="00C72664" w:rsidP="00C72664">
      <w:r>
        <w:t>En stor del af faget idræt er fysisk aktivitet, og derfor kan man oftere end i andre fag komme ud for, at aktiv deltagelse besværliggøres f</w:t>
      </w:r>
      <w:r w:rsidR="004B220C">
        <w:t>x</w:t>
      </w:r>
      <w:r>
        <w:t xml:space="preserve"> pga. en skade. Reglerne på ÅSG er:</w:t>
      </w:r>
    </w:p>
    <w:p w14:paraId="65E920EF" w14:textId="12314EBD" w:rsidR="00C72664" w:rsidRDefault="00C72664" w:rsidP="005040BA">
      <w:pPr>
        <w:pStyle w:val="Listeafsnit"/>
        <w:numPr>
          <w:ilvl w:val="0"/>
          <w:numId w:val="2"/>
        </w:numPr>
      </w:pPr>
      <w:r>
        <w:t xml:space="preserve">Er en elev helt uarbejdsdygtig i faget idræt, </w:t>
      </w:r>
      <w:r w:rsidR="002D0503">
        <w:t>kan eleven fritages og skal</w:t>
      </w:r>
      <w:r>
        <w:t xml:space="preserve"> have et andet fag på C-niveau. Rektor og administrationen behandler sagen.</w:t>
      </w:r>
      <w:r w:rsidR="002D0503">
        <w:t xml:space="preserve"> En fritagelse er altid begrundet i en lægeerklæring.</w:t>
      </w:r>
    </w:p>
    <w:p w14:paraId="3BA156F4" w14:textId="08A67038" w:rsidR="00C72664" w:rsidRDefault="00C72664" w:rsidP="00C72664">
      <w:pPr>
        <w:pStyle w:val="Listeafsnit"/>
        <w:numPr>
          <w:ilvl w:val="0"/>
          <w:numId w:val="2"/>
        </w:numPr>
      </w:pPr>
      <w:r>
        <w:t>Elever med varige funktionsnedsættelser kan af rektor eller stedfortræder fritages for dele af den praktiske undervisning. Rektor eller stedfortræders vurdering af omfanget af fritagelse sker på baggrund af et brev fra elevens praktiserende læge eller en lægeerklæring. Eleven indgår herefter en aftale med idrætslærerne om aktivitetsniveauet i den praktiske del af idræts-undervisningen</w:t>
      </w:r>
    </w:p>
    <w:p w14:paraId="37919839" w14:textId="77777777" w:rsidR="00C72664" w:rsidRDefault="00C72664" w:rsidP="00C72664">
      <w:pPr>
        <w:pStyle w:val="Listeafsnit"/>
        <w:numPr>
          <w:ilvl w:val="0"/>
          <w:numId w:val="2"/>
        </w:numPr>
      </w:pPr>
      <w:r>
        <w:t>Elever, der er helt eller delvist uarbejdsdygtige i en periode, der strækker sig ud over 2 uger, skal have godkendelse af rektor. Rektor eller stedfortræder kan forlange et brev fra elevens læge, der beskriver årsagen til og omfanget af hindringen for deltagelse i den praktiske del af undervisningen. Eleven indgår herefter en aftale med idrætslærerne om aktivitetsniveauet i den praktiske del af idrætsundervisningen.</w:t>
      </w:r>
    </w:p>
    <w:p w14:paraId="6789846B" w14:textId="77777777" w:rsidR="00C72664" w:rsidRDefault="00C72664" w:rsidP="00C72664">
      <w:pPr>
        <w:pStyle w:val="Listeafsnit"/>
        <w:numPr>
          <w:ilvl w:val="0"/>
          <w:numId w:val="2"/>
        </w:numPr>
      </w:pPr>
      <w:r>
        <w:t>Hvis en elev er helt eller delvist uarbejdsdygtig i en kort periode på op til 2 uger, kan idrætslæreren fritage eller skåne eleven for deltagelse i den praktiske del af idrætsundervisningen.</w:t>
      </w:r>
    </w:p>
    <w:p w14:paraId="0D56A201" w14:textId="77777777" w:rsidR="00C72664" w:rsidRDefault="00C72664" w:rsidP="00C72664">
      <w:r>
        <w:t xml:space="preserve">Ovenstående betyder, at elever, der er i gruppe 2-4 </w:t>
      </w:r>
      <w:proofErr w:type="gramStart"/>
      <w:r>
        <w:t>ovenfor</w:t>
      </w:r>
      <w:proofErr w:type="gramEnd"/>
      <w:r>
        <w:t xml:space="preserve"> skal møde op til undervisningen i idræt, også selvom der foreligger lægeerklæring. Idrætslæreren vurderer, om den pågældende elev skal klæde om til idrætstøj til timen.</w:t>
      </w:r>
    </w:p>
    <w:p w14:paraId="65E5C5C8" w14:textId="77777777" w:rsidR="004C6E23" w:rsidRDefault="004C6E23" w:rsidP="004C6E23">
      <w:pPr>
        <w:pStyle w:val="Overskrift2"/>
      </w:pPr>
      <w:bookmarkStart w:id="14" w:name="_Toc205386209"/>
      <w:r>
        <w:t>Snyd</w:t>
      </w:r>
      <w:bookmarkEnd w:id="14"/>
    </w:p>
    <w:p w14:paraId="3AE16BE3" w14:textId="77777777" w:rsidR="004C6E23" w:rsidRDefault="004C6E23" w:rsidP="004C6E23">
      <w:r>
        <w:t xml:space="preserve">Snyd med en skriftlig opgave forekommer, når man helt eller delvis afskriver eller kopierer fra en anden uden angivelse af kilde, hvis man får en anden til helt eller delvis at skrive besvarelsen, hivs man afleverer tidligere bedømt materiale eller anvender ikke-tilladte digitale hjælpemidler til helt eller delvist at frembringe tekst. At snyde med en skriftlig opgave betyder, at man snyder sig selv, fordi man ikke lærer noget – men det betyder også et tillidsbrud i forholdet til den pågældende lærer.  </w:t>
      </w:r>
    </w:p>
    <w:p w14:paraId="74F4C252" w14:textId="77777777" w:rsidR="004C6E23" w:rsidRDefault="004C6E23" w:rsidP="004C6E23">
      <w:r>
        <w:t xml:space="preserve">Eleverne gøres bekendt med snydeproblematikken i forbindelse med grundforløbet i 1g.  Man kan ikke forvente, at alle elever kender til gymnasiets krav om selvstændighed i arbejdet og til brugen af kilder og forlæg. Det er vigtigt, at eleverne gøres bekendt med brugen af citationstegn og kildeangivelse. Ligeledes må man over for eleverne gøre det klart, hvornår et arbejde kan karakteriseres som uselvstændigt eller ligefrem plagiat. Hvis flere elever arbejder sammen om en opgave (efter forudgående aftale med læreren) og derfor afleverer mere eller mindre identiske besvarelser, skal de notere det på besvarelserne.  </w:t>
      </w:r>
    </w:p>
    <w:p w14:paraId="6CCFC257" w14:textId="77777777" w:rsidR="004C6E23" w:rsidRDefault="004C6E23" w:rsidP="004C6E23">
      <w:r>
        <w:t xml:space="preserve">Hvis læreren har mistanke om snyd, kan mistanken </w:t>
      </w:r>
      <w:proofErr w:type="spellStart"/>
      <w:r>
        <w:t>be</w:t>
      </w:r>
      <w:proofErr w:type="spellEnd"/>
      <w:r>
        <w:t xml:space="preserve">- eller afkræftes gennem samtale med eleven og/eller ved at tjekke om opgavebesvarelsen eller dele heraf findes på nettet. Skolen har adgang til diverse elektroniske opgavebaser.  </w:t>
      </w:r>
      <w:proofErr w:type="gramStart"/>
      <w:r>
        <w:t>Såfremt</w:t>
      </w:r>
      <w:proofErr w:type="gramEnd"/>
      <w:r>
        <w:t xml:space="preserve"> lærerne vurderer, at en opgavebesvarelse ikke i tilstrækkelig grad er elevens selvstændige arbejde, betragtes dette som snyd. Alene elevens selvstændige arbejde med stoffet </w:t>
      </w:r>
      <w:r>
        <w:lastRenderedPageBreak/>
        <w:t>kan indgå i bedømmelsesgrundlaget. Hvis væsentlige dele heraf er afskrift/kopiering eller let bearbejdning af originalen, vil karakteren være under bestået. I tvivlstilfælde afgøres sagen af elevens uddannelsesleder.</w:t>
      </w:r>
    </w:p>
    <w:p w14:paraId="795F7BDD" w14:textId="77777777" w:rsidR="004C6E23" w:rsidRDefault="004C6E23" w:rsidP="004C6E23">
      <w:pPr>
        <w:pStyle w:val="Overskrift3"/>
      </w:pPr>
      <w:bookmarkStart w:id="15" w:name="_Toc205386210"/>
      <w:r>
        <w:t>Særligt om kunstig intelligens</w:t>
      </w:r>
      <w:bookmarkEnd w:id="15"/>
    </w:p>
    <w:p w14:paraId="5F1FBBA7" w14:textId="77777777" w:rsidR="004C6E23" w:rsidRPr="00260F90" w:rsidRDefault="004C6E23" w:rsidP="004C6E23">
      <w:r>
        <w:t xml:space="preserve">Det er altid din lærer, der sætter rammerne for, hvordan du kan bruge AI i undervisningen, men AI kan </w:t>
      </w:r>
      <w:proofErr w:type="gramStart"/>
      <w:r>
        <w:t>eksempelvis</w:t>
      </w:r>
      <w:proofErr w:type="gramEnd"/>
      <w:r>
        <w:t xml:space="preserve"> bruges til, at:</w:t>
      </w:r>
    </w:p>
    <w:p w14:paraId="5F6EE4EF" w14:textId="77777777" w:rsidR="004C6E23" w:rsidRDefault="004C6E23" w:rsidP="004C6E23">
      <w:pPr>
        <w:pStyle w:val="Listeafsnit"/>
        <w:numPr>
          <w:ilvl w:val="0"/>
          <w:numId w:val="11"/>
        </w:numPr>
      </w:pPr>
      <w:r>
        <w:t>generere ideer til eget videre arbejde.</w:t>
      </w:r>
    </w:p>
    <w:p w14:paraId="3C519AE9" w14:textId="77777777" w:rsidR="004C6E23" w:rsidRDefault="004C6E23" w:rsidP="004C6E23">
      <w:pPr>
        <w:pStyle w:val="Listeafsnit"/>
        <w:numPr>
          <w:ilvl w:val="0"/>
          <w:numId w:val="11"/>
        </w:numPr>
      </w:pPr>
      <w:r>
        <w:t>få inspiration til at komme i gang med fagligt arbejde.</w:t>
      </w:r>
    </w:p>
    <w:p w14:paraId="21B0C0AD" w14:textId="77777777" w:rsidR="004C6E23" w:rsidRDefault="004C6E23" w:rsidP="004C6E23">
      <w:pPr>
        <w:pStyle w:val="Listeafsnit"/>
        <w:numPr>
          <w:ilvl w:val="0"/>
          <w:numId w:val="11"/>
        </w:numPr>
      </w:pPr>
      <w:r>
        <w:t>få forslag til dispositioner eller problemformuleringer til et fagligt projekt.</w:t>
      </w:r>
    </w:p>
    <w:p w14:paraId="14DC7322" w14:textId="77777777" w:rsidR="004C6E23" w:rsidRDefault="004C6E23" w:rsidP="004C6E23">
      <w:pPr>
        <w:pStyle w:val="Listeafsnit"/>
        <w:numPr>
          <w:ilvl w:val="0"/>
          <w:numId w:val="11"/>
        </w:numPr>
      </w:pPr>
      <w:r>
        <w:t>få feedback på skriftligt arbejde.</w:t>
      </w:r>
    </w:p>
    <w:p w14:paraId="6839A15C" w14:textId="77777777" w:rsidR="004C6E23" w:rsidRDefault="004C6E23" w:rsidP="004C6E23">
      <w:pPr>
        <w:pStyle w:val="Listeafsnit"/>
        <w:numPr>
          <w:ilvl w:val="0"/>
          <w:numId w:val="11"/>
        </w:numPr>
      </w:pPr>
      <w:r>
        <w:t>få forståelsesspørgsmål til en faglig tekst.</w:t>
      </w:r>
    </w:p>
    <w:p w14:paraId="05F0479A" w14:textId="77777777" w:rsidR="004C6E23" w:rsidRDefault="004C6E23" w:rsidP="004C6E23">
      <w:r>
        <w:t xml:space="preserve">Ligeledes er der også ting vi ikke kan bruge kunstig intelligens til. Det er </w:t>
      </w:r>
      <w:proofErr w:type="gramStart"/>
      <w:r>
        <w:t>eksempelvis</w:t>
      </w:r>
      <w:proofErr w:type="gramEnd"/>
      <w:r>
        <w:t>.</w:t>
      </w:r>
    </w:p>
    <w:p w14:paraId="6DF7981D" w14:textId="77777777" w:rsidR="004C6E23" w:rsidRDefault="004C6E23" w:rsidP="004C6E23">
      <w:pPr>
        <w:pStyle w:val="Listeafsnit"/>
        <w:numPr>
          <w:ilvl w:val="0"/>
          <w:numId w:val="12"/>
        </w:numPr>
      </w:pPr>
      <w:r>
        <w:t>Som opslagsværk. Dens svar er sandsynlige gæt, men sprogmodeller ved ikke noget. Brug i stedet et leksikon.</w:t>
      </w:r>
    </w:p>
    <w:p w14:paraId="4E938114" w14:textId="77777777" w:rsidR="004C6E23" w:rsidRDefault="004C6E23" w:rsidP="004C6E23">
      <w:pPr>
        <w:pStyle w:val="Listeafsnit"/>
        <w:numPr>
          <w:ilvl w:val="0"/>
          <w:numId w:val="12"/>
        </w:numPr>
      </w:pPr>
      <w:r>
        <w:t>Kopiere eller omskrive tekstbidder til en opgavebesvarelse. Det er snyd.</w:t>
      </w:r>
    </w:p>
    <w:p w14:paraId="0BCBAF84" w14:textId="77777777" w:rsidR="004C6E23" w:rsidRDefault="004C6E23" w:rsidP="004C6E23">
      <w:pPr>
        <w:pStyle w:val="Listeafsnit"/>
        <w:numPr>
          <w:ilvl w:val="0"/>
          <w:numId w:val="12"/>
        </w:numPr>
      </w:pPr>
      <w:r>
        <w:t>Kopiere materiale beskyttet af ophavsret ind i en AI. Det er tyveri.</w:t>
      </w:r>
    </w:p>
    <w:p w14:paraId="201906DD" w14:textId="77777777" w:rsidR="004C6E23" w:rsidRPr="00183D16" w:rsidRDefault="004C6E23" w:rsidP="004C6E23">
      <w:pPr>
        <w:pStyle w:val="Listeafsnit"/>
        <w:numPr>
          <w:ilvl w:val="0"/>
          <w:numId w:val="12"/>
        </w:numPr>
      </w:pPr>
      <w:r>
        <w:t>Kopiere personoplysninger ind i en AI. Det er brud på persondataforordningen.</w:t>
      </w:r>
    </w:p>
    <w:p w14:paraId="7B2910B1" w14:textId="77777777" w:rsidR="004C6E23" w:rsidRDefault="004C6E23" w:rsidP="004C6E23">
      <w:pPr>
        <w:pStyle w:val="Overskrift3"/>
      </w:pPr>
      <w:bookmarkStart w:id="16" w:name="_Toc205386211"/>
      <w:r>
        <w:t>Konsekvenser af snyd</w:t>
      </w:r>
      <w:bookmarkEnd w:id="16"/>
    </w:p>
    <w:p w14:paraId="71725048" w14:textId="449F799C" w:rsidR="004C6E23" w:rsidRDefault="004C6E23" w:rsidP="004C6E23">
      <w:r>
        <w:t xml:space="preserve">Hvis en elev gribes i at snyde, og det er 1. gang, tager læreren problematikken om snyderi op med eleven, så eleven ledes på rette vej. Tilfældet kan også give anledning til, at læreren tager problematikken op i klassen. Læreren giver i den anledning eleven en skriftlig påtale og opretter i den forbindelse en sag i </w:t>
      </w:r>
      <w:r w:rsidR="00E902E3">
        <w:t>skolens studieadministrative system</w:t>
      </w:r>
      <w:r>
        <w:t>.</w:t>
      </w:r>
    </w:p>
    <w:p w14:paraId="497ECF45" w14:textId="6F011580" w:rsidR="004C6E23" w:rsidRDefault="004C6E23" w:rsidP="004C6E23">
      <w:r>
        <w:t>Hvis samme elev snyder 2. gang, rapporterer teamet det til den uddannelsesleder, der tager sig af de øvrige forsømmelser. Uddannelseslederen indkalder eleven til en samtale til belysning af sagen. Resultatet af denne samtale vil typisk føre til en skriftlig advarsel. Har eleven i forvejen en skriftlig advarsel, afgør rektor, om forseelsen er af en sådan grad, at den medfører midlertidig udelukkelse i op til 10 dage af undervisningen, eller om der blive</w:t>
      </w:r>
      <w:r w:rsidR="3BE25C38">
        <w:t>r</w:t>
      </w:r>
      <w:r>
        <w:t xml:space="preserve"> tale om </w:t>
      </w:r>
      <w:r w:rsidR="00497C7B">
        <w:t>nedenstående</w:t>
      </w:r>
      <w:r>
        <w:t xml:space="preserve"> sanktioner, der gælder for </w:t>
      </w:r>
      <w:r w:rsidR="00497C7B">
        <w:t xml:space="preserve">gentagne tilfælde af </w:t>
      </w:r>
      <w:r>
        <w:t>snyd</w:t>
      </w:r>
      <w:r w:rsidR="00497C7B">
        <w:t>.</w:t>
      </w:r>
    </w:p>
    <w:p w14:paraId="41BD2CC8" w14:textId="76987D20" w:rsidR="00ED60E8" w:rsidRDefault="00ED60E8" w:rsidP="004C6E23">
      <w:r>
        <w:t>Hvis samme elev herefter fortsætter med at snyde, vil eleven blive pålagt at gå til eksamen under skærpet tilsyn. Skærpet tilsyn kan være:</w:t>
      </w:r>
    </w:p>
    <w:p w14:paraId="2ACB3F95" w14:textId="29BE49AD" w:rsidR="00ED60E8" w:rsidRDefault="00ED60E8" w:rsidP="00ED60E8">
      <w:pPr>
        <w:pStyle w:val="Listeafsnit"/>
        <w:numPr>
          <w:ilvl w:val="0"/>
          <w:numId w:val="14"/>
        </w:numPr>
      </w:pPr>
      <w:r>
        <w:t>Eleven placeres let tilgængelig for prøvevagter under skriftlige prøver</w:t>
      </w:r>
    </w:p>
    <w:p w14:paraId="1E983D2A" w14:textId="63B43A76" w:rsidR="00ED60E8" w:rsidRDefault="00ED60E8" w:rsidP="00ED60E8">
      <w:pPr>
        <w:pStyle w:val="Listeafsnit"/>
        <w:numPr>
          <w:ilvl w:val="0"/>
          <w:numId w:val="14"/>
        </w:numPr>
      </w:pPr>
      <w:r>
        <w:t>Eleven skal ved mundtlige stedprøver have en vagt med til forberedelsen</w:t>
      </w:r>
    </w:p>
    <w:p w14:paraId="501E388E" w14:textId="24A92476" w:rsidR="00ED60E8" w:rsidRDefault="00ED60E8" w:rsidP="00ED60E8">
      <w:pPr>
        <w:pStyle w:val="Listeafsnit"/>
        <w:numPr>
          <w:ilvl w:val="0"/>
          <w:numId w:val="14"/>
        </w:numPr>
      </w:pPr>
      <w:r>
        <w:t>Målrettet gennemgang af elevens rapporter i skolens eksamensmonitoreringsværktøj.</w:t>
      </w:r>
    </w:p>
    <w:p w14:paraId="678A1538" w14:textId="31D9EA8D" w:rsidR="00ED60E8" w:rsidRDefault="00ED60E8" w:rsidP="00ED60E8">
      <w:r>
        <w:t xml:space="preserve">Desuden kan elever efter omfattende eller gentagen snyd blive </w:t>
      </w:r>
      <w:r w:rsidR="0007114A">
        <w:t>pålagt at skulle gå til eksamen i et eller flere fag eller eksamensformer.</w:t>
      </w:r>
    </w:p>
    <w:p w14:paraId="2795932A" w14:textId="77777777" w:rsidR="004C6E23" w:rsidRDefault="004C6E23" w:rsidP="004C6E23">
      <w:r>
        <w:t xml:space="preserve">Hvis der snydes med dansk/historieopgaven, studieretningsopgaven eller andre større opgaver, indkalder rektor eleven til en samtale til belysning af sagen. Resultatet kan blive, at prøven annulleres, hvorefter eleven principielt ikke kan rykke op i næste klasse. Rektor afgør, om eleven skal gå det pågældende klassetrin om, eller om eleven kan få mulighed for at besvare en ny opgave. Tidspunktet for en eventuelt sådan aftales med rektor og faglærer. Den nye opgavebesvarelse vil kun blive rettet kursorisk med henblik på godkendelse eller ej. </w:t>
      </w:r>
    </w:p>
    <w:p w14:paraId="303B6B48" w14:textId="77777777" w:rsidR="004C6E23" w:rsidRDefault="004C6E23" w:rsidP="004C6E23">
      <w:pPr>
        <w:pStyle w:val="Overskrift3"/>
      </w:pPr>
      <w:bookmarkStart w:id="17" w:name="_Toc205386212"/>
      <w:r>
        <w:lastRenderedPageBreak/>
        <w:t>Snyd ved eksamen</w:t>
      </w:r>
      <w:bookmarkEnd w:id="17"/>
    </w:p>
    <w:p w14:paraId="728F6565" w14:textId="77777777" w:rsidR="004C6E23" w:rsidRDefault="004C6E23" w:rsidP="004C6E23">
      <w:r>
        <w:t xml:space="preserve">Snyderi i forbindelse med studieretningsprojektet eller eksamen medfører bortvisning eller karakteren -3. Ved bortvisning skal eleven gå til eksamen ved den efterfølgende eksamenstermin og senest 1 år efter bortvisningen. Enhver brug af generativ AI er forbudt i enhver eksamenssituation. For DHO, SRO og SRP er skrivedagene eksamensperioden. </w:t>
      </w:r>
    </w:p>
    <w:p w14:paraId="0231D565" w14:textId="77777777" w:rsidR="004C6E23" w:rsidRDefault="004C6E23" w:rsidP="004C6E23">
      <w:r>
        <w:t>Skolen kan stille krav om, at eleverne anvender et monitoreringsværktøj i forbindelse med prøver og eksamen.</w:t>
      </w:r>
    </w:p>
    <w:p w14:paraId="510C0AC9" w14:textId="77777777" w:rsidR="004B220C" w:rsidRDefault="004B220C" w:rsidP="004B220C">
      <w:pPr>
        <w:pStyle w:val="Overskrift2"/>
      </w:pPr>
      <w:bookmarkStart w:id="18" w:name="_Toc205386213"/>
      <w:r>
        <w:t>Oprykning til næste klassetrin</w:t>
      </w:r>
      <w:bookmarkEnd w:id="18"/>
    </w:p>
    <w:p w14:paraId="5606A2BA" w14:textId="3CB38B9C" w:rsidR="004B220C" w:rsidRDefault="004B220C" w:rsidP="004B220C">
      <w:r>
        <w:t>En elev kan nægtes oprykning til næs</w:t>
      </w:r>
      <w:r w:rsidR="3A5073CF">
        <w:t>t</w:t>
      </w:r>
      <w:r>
        <w:t xml:space="preserve">e klassetrin, hvis de opnåede faglige resultater ved skoleårets </w:t>
      </w:r>
      <w:r w:rsidR="00745748">
        <w:t>afslutning,</w:t>
      </w:r>
      <w:r>
        <w:t xml:space="preserve"> ikke er tilfredsstillende. Dvs.</w:t>
      </w:r>
      <w:r w:rsidR="002034C4">
        <w:t xml:space="preserve"> hvis</w:t>
      </w:r>
      <w:r>
        <w:t xml:space="preserve"> det ikke-vægtede aritmetiske gennemsnit </w:t>
      </w:r>
      <w:r w:rsidR="002034C4">
        <w:t>af karaktererne givet ved afsluttende prøver (herunder NV og AP), årsprøver og årskarakterer i det pågældende skoleår er under 2,0.</w:t>
      </w:r>
    </w:p>
    <w:p w14:paraId="579D8E03" w14:textId="77777777" w:rsidR="002034C4" w:rsidRPr="004B220C" w:rsidRDefault="002034C4">
      <w:r>
        <w:t>Skolen træffer beslutning om hvorvidt en elev, der nægtes oprykning skal udmeldes eller gå det pågældende klassetrin om. Hvis eleven skal gå det pågældende klassetrin om er det en forudsætning, at uddannelsens varighed ikke forlænges med mere end 2 år.</w:t>
      </w:r>
    </w:p>
    <w:p w14:paraId="525DFE21" w14:textId="521F9695" w:rsidR="00C72664" w:rsidRDefault="00116DA2" w:rsidP="00C72664">
      <w:pPr>
        <w:pStyle w:val="Overskrift1"/>
      </w:pPr>
      <w:bookmarkStart w:id="19" w:name="_Toc205386214"/>
      <w:r>
        <w:t>Regler for samvær og orden</w:t>
      </w:r>
      <w:bookmarkEnd w:id="19"/>
    </w:p>
    <w:p w14:paraId="7AEB072F" w14:textId="2750DC9B" w:rsidR="00C72664" w:rsidRDefault="00C72664" w:rsidP="00C72664">
      <w:r>
        <w:t xml:space="preserve">Som elev eller ansat på Århus Statsgymnasium, forventes man at agere med respekt for skolens værdier. Århus Statsgymnasium er en arbejdsplads for mange mennesker, og overordnet skal alle vise respekt for hinanden, så skolen </w:t>
      </w:r>
      <w:proofErr w:type="gramStart"/>
      <w:r w:rsidR="00622361">
        <w:t>ved</w:t>
      </w:r>
      <w:r>
        <w:t>bliver</w:t>
      </w:r>
      <w:proofErr w:type="gramEnd"/>
      <w:r w:rsidR="00622361">
        <w:t xml:space="preserve"> at være</w:t>
      </w:r>
      <w:r>
        <w:t xml:space="preserve"> et trygt sted. Elever og læreres fælles ansvar for at agere med respekt for hinanden, spiller en central rolle i udviklingen af en sund samtalekultur, hvor nysgerrighed, faglighed og refleksion danner et stærkt fundament for læring og almen dannelse.</w:t>
      </w:r>
      <w:r w:rsidR="006E7299">
        <w:t xml:space="preserve"> Som elev eller medarbejder på Århus Statsgymnasium forventes man at møde kantinepersonale, rengøringspersonale, vagter og gæster med den samme respekt som ellers. </w:t>
      </w:r>
    </w:p>
    <w:p w14:paraId="257F960E" w14:textId="76B183DE" w:rsidR="00C72664" w:rsidRDefault="00C72664" w:rsidP="00C72664">
      <w:r>
        <w:t>Det er en selvfølge, at der udvises hensynsfuld og ansvarlig optræden i forbindelse med sociale aktiviteter og læringsaktiviteter på Århus Statsgymnasium, dette indbefatter også at behandle skolens bygninger og inventar på en forsvarlig måde. Almindelige regler for ordentlig adfærd (fx at møde til tiden, at rydde op efter sig, at lægge sin mobiltelefon væk, tage hensyn til andre, etc.) gælder også på Århus Statsgymnasium. Det er ligeledes en selvfølge, at mobning, tyveri, hærværk og vold i undervisningstiden såvel som uden for denne, er helt uacceptabelt og vil udløse alvorlige reaktioner fra skolens side</w:t>
      </w:r>
      <w:r w:rsidR="00622361">
        <w:t>, herunder evt. politianmeldelse</w:t>
      </w:r>
      <w:r>
        <w:t>.</w:t>
      </w:r>
    </w:p>
    <w:p w14:paraId="2AAC53DB" w14:textId="77777777" w:rsidR="00C72664" w:rsidRDefault="00C72664" w:rsidP="00C72664">
      <w:r>
        <w:t>De generelle regler gældende i skoletiden gælder også på studierejser, ved skolens fester og øvrige arrangementer, hvor det er en selvfølge, at der udvises hensynsfuld og ansvarlig optræden. Det er desuden en selvfølge, at forhold, der strider imod almindelig lov, herunder straffeloven, også strider mod skolens studie- og ordensregler. Herunder gælder også, at det ikke er tilladt at fremsætte trusler eller på anden måde udvise voldelig og/eller truende adfærd.</w:t>
      </w:r>
    </w:p>
    <w:p w14:paraId="65B2B260" w14:textId="517623DC" w:rsidR="00C72664" w:rsidRDefault="00622361" w:rsidP="00C72664">
      <w:r>
        <w:t xml:space="preserve">Anvisninger fra skolens personale skal altid følges. </w:t>
      </w:r>
      <w:r w:rsidR="00C72664">
        <w:t>Skolens regelsæt er desuden underlagt bestemmelserne i bekendtgørelsen for området.</w:t>
      </w:r>
    </w:p>
    <w:p w14:paraId="1372098F" w14:textId="77777777" w:rsidR="00C72664" w:rsidRDefault="00C72664" w:rsidP="00C72664">
      <w:pPr>
        <w:pStyle w:val="Overskrift2"/>
      </w:pPr>
      <w:bookmarkStart w:id="20" w:name="_Toc205386215"/>
      <w:r>
        <w:t>Almindelige regler i forbindelse med undervisningen</w:t>
      </w:r>
      <w:bookmarkEnd w:id="20"/>
    </w:p>
    <w:p w14:paraId="18E57005" w14:textId="77777777" w:rsidR="00C72664" w:rsidRDefault="00C72664" w:rsidP="00C72664">
      <w:r>
        <w:t>Nedenstående regler for undervisningen er gældende i forbindelse med undervisningen og uden for institutionen.</w:t>
      </w:r>
    </w:p>
    <w:p w14:paraId="3FE6E7AD" w14:textId="21D49F66" w:rsidR="00863B19" w:rsidRDefault="00863B19" w:rsidP="00C72664">
      <w:pPr>
        <w:pStyle w:val="Listeafsnit"/>
        <w:numPr>
          <w:ilvl w:val="0"/>
          <w:numId w:val="3"/>
        </w:numPr>
      </w:pPr>
      <w:r>
        <w:lastRenderedPageBreak/>
        <w:t>Læreren er i sin planlægning og afvikling af undervisningen den primære ansvarlige for, at undervisningen gennemføres under hensyntagen til den øvrige undervisning på skolen. Herunder er læreren ansvarlig for elevernes adfærd i undervisning</w:t>
      </w:r>
      <w:r w:rsidR="42E25071">
        <w:t>en</w:t>
      </w:r>
      <w:r w:rsidR="069C7B9E">
        <w:t>,</w:t>
      </w:r>
      <w:r w:rsidR="00DB7566">
        <w:t xml:space="preserve"> </w:t>
      </w:r>
      <w:r w:rsidR="1716385E">
        <w:t>uanset om den gennemføres</w:t>
      </w:r>
      <w:r w:rsidR="00DB7566">
        <w:t xml:space="preserve"> i</w:t>
      </w:r>
      <w:r>
        <w:t xml:space="preserve"> </w:t>
      </w:r>
      <w:r w:rsidR="4D4B48F6">
        <w:t>eller</w:t>
      </w:r>
      <w:r>
        <w:t xml:space="preserve"> uden</w:t>
      </w:r>
      <w:r w:rsidR="61EE3513">
        <w:t xml:space="preserve"> </w:t>
      </w:r>
      <w:r>
        <w:t>for undervisningslokalet.</w:t>
      </w:r>
    </w:p>
    <w:p w14:paraId="6E186375" w14:textId="62EA0BBA" w:rsidR="00C72664" w:rsidRDefault="00863B19" w:rsidP="00C72664">
      <w:pPr>
        <w:pStyle w:val="Listeafsnit"/>
        <w:numPr>
          <w:ilvl w:val="0"/>
          <w:numId w:val="3"/>
        </w:numPr>
      </w:pPr>
      <w:r>
        <w:t xml:space="preserve">Læreren sikrer, at der ikke </w:t>
      </w:r>
      <w:r w:rsidR="5636A5B8">
        <w:t>holdes</w:t>
      </w:r>
      <w:r>
        <w:t xml:space="preserve"> pauser i </w:t>
      </w:r>
      <w:r w:rsidR="0CF3C219">
        <w:t>lektionerne</w:t>
      </w:r>
      <w:r>
        <w:t>.</w:t>
      </w:r>
    </w:p>
    <w:p w14:paraId="38AC7DAF" w14:textId="6D844744" w:rsidR="00C72664" w:rsidRDefault="00C72664" w:rsidP="00C72664">
      <w:pPr>
        <w:pStyle w:val="Listeafsnit"/>
        <w:numPr>
          <w:ilvl w:val="0"/>
          <w:numId w:val="3"/>
        </w:numPr>
      </w:pPr>
      <w:r>
        <w:t xml:space="preserve">Der må ikke spises i lektionerne. </w:t>
      </w:r>
    </w:p>
    <w:p w14:paraId="4C5E77EB" w14:textId="77777777" w:rsidR="00C72664" w:rsidRDefault="00C72664" w:rsidP="00C72664">
      <w:pPr>
        <w:pStyle w:val="Overskrift3"/>
      </w:pPr>
      <w:bookmarkStart w:id="21" w:name="_Toc205386216"/>
      <w:r>
        <w:t>Oprydning</w:t>
      </w:r>
      <w:bookmarkEnd w:id="21"/>
    </w:p>
    <w:p w14:paraId="5F2B47F0" w14:textId="77777777" w:rsidR="00C72664" w:rsidRDefault="00C72664" w:rsidP="00C72664">
      <w:pPr>
        <w:pStyle w:val="Listeafsnit"/>
        <w:numPr>
          <w:ilvl w:val="0"/>
          <w:numId w:val="4"/>
        </w:numPr>
      </w:pPr>
      <w:r>
        <w:t>Det er brugerne af skolens lokaler, der skal rydde op. Stole og borde skal sættes på plads, og affald skal smides i affaldskurvene.</w:t>
      </w:r>
    </w:p>
    <w:p w14:paraId="4AA18AB6" w14:textId="1545971B" w:rsidR="00863B19" w:rsidRDefault="00863B19" w:rsidP="00C72664">
      <w:pPr>
        <w:pStyle w:val="Listeafsnit"/>
        <w:numPr>
          <w:ilvl w:val="0"/>
          <w:numId w:val="4"/>
        </w:numPr>
      </w:pPr>
      <w:r>
        <w:t>Som elev er man ansvarlig for at rydde op efter selv efter ophold i skolens fællesområder.</w:t>
      </w:r>
    </w:p>
    <w:p w14:paraId="1A73ACAA" w14:textId="251E3E78" w:rsidR="00C72664" w:rsidRDefault="00C72664" w:rsidP="00C72664">
      <w:pPr>
        <w:pStyle w:val="Listeafsnit"/>
        <w:numPr>
          <w:ilvl w:val="0"/>
          <w:numId w:val="4"/>
        </w:numPr>
      </w:pPr>
      <w:r>
        <w:t xml:space="preserve">Cykler anbringes i og ved cykelstativerne i </w:t>
      </w:r>
      <w:r w:rsidR="00863B19">
        <w:t>cykel</w:t>
      </w:r>
      <w:r>
        <w:t>kælderen, ved bagindgangen eller skolens forplads.</w:t>
      </w:r>
    </w:p>
    <w:p w14:paraId="62B3AD81" w14:textId="77777777" w:rsidR="00C72664" w:rsidRDefault="00C72664" w:rsidP="00C72664">
      <w:pPr>
        <w:pStyle w:val="Overskrift2"/>
      </w:pPr>
      <w:bookmarkStart w:id="22" w:name="_Toc205386217"/>
      <w:r>
        <w:t>Særlige regler på udvalgte områder</w:t>
      </w:r>
      <w:bookmarkEnd w:id="22"/>
    </w:p>
    <w:p w14:paraId="22140D19" w14:textId="77777777" w:rsidR="00C72664" w:rsidRDefault="00C72664" w:rsidP="00C72664">
      <w:pPr>
        <w:pStyle w:val="Overskrift3"/>
      </w:pPr>
      <w:bookmarkStart w:id="23" w:name="_Toc205386218"/>
      <w:r>
        <w:t>Rygning, indtagelse, besiddelse m.v. af alkohol og andre rusmidler</w:t>
      </w:r>
      <w:bookmarkEnd w:id="23"/>
    </w:p>
    <w:p w14:paraId="76474CBF" w14:textId="08505B37" w:rsidR="00C72664" w:rsidRDefault="00C72664" w:rsidP="00C72664">
      <w:pPr>
        <w:pStyle w:val="Listeafsnit"/>
        <w:numPr>
          <w:ilvl w:val="0"/>
          <w:numId w:val="5"/>
        </w:numPr>
      </w:pPr>
      <w:r>
        <w:t>Indtagelse af alkohol på skolens område er kun tilladt efter særlig aftale med rektor. Til elevfester kan der købes øl og produkter med styrke som almindelig øl.</w:t>
      </w:r>
    </w:p>
    <w:p w14:paraId="28584555" w14:textId="490DABC0" w:rsidR="00C72664" w:rsidRDefault="00C72664" w:rsidP="00C72664">
      <w:pPr>
        <w:pStyle w:val="Listeafsnit"/>
        <w:numPr>
          <w:ilvl w:val="0"/>
          <w:numId w:val="5"/>
        </w:numPr>
      </w:pPr>
      <w:r>
        <w:t>Rygning</w:t>
      </w:r>
      <w:r w:rsidR="00863B19">
        <w:t xml:space="preserve"> eller </w:t>
      </w:r>
      <w:r>
        <w:t>brug af</w:t>
      </w:r>
      <w:r w:rsidR="00863B19">
        <w:t xml:space="preserve"> andre tobaksvarer (herunder snus), tobakssurrogater eller urtebaserede rygeprodukter er ikke tilladt på skolen.</w:t>
      </w:r>
      <w:r>
        <w:t xml:space="preserve"> </w:t>
      </w:r>
    </w:p>
    <w:p w14:paraId="5D6890CA" w14:textId="77777777" w:rsidR="00C72664" w:rsidRDefault="00C72664" w:rsidP="00C72664">
      <w:pPr>
        <w:pStyle w:val="Listeafsnit"/>
        <w:numPr>
          <w:ilvl w:val="0"/>
          <w:numId w:val="5"/>
        </w:numPr>
      </w:pPr>
      <w:r>
        <w:t>Det er strengt forbudt at medbringe, købe/sælge eller indtage euforiserende stoffer. Skolen kan ved konkret mistanke anmode en elev om at medvirke til en test for alkohol eller euforiserende stoffer. Der henvises i øvrigt til gældende lovgivning på området.</w:t>
      </w:r>
    </w:p>
    <w:p w14:paraId="43FD4277" w14:textId="16F882D0" w:rsidR="00863B19" w:rsidRDefault="00863B19" w:rsidP="00DB7566">
      <w:pPr>
        <w:pStyle w:val="Overskrift3"/>
      </w:pPr>
      <w:bookmarkStart w:id="24" w:name="_Toc205386219"/>
      <w:r>
        <w:t>Gaming og gambling</w:t>
      </w:r>
      <w:bookmarkEnd w:id="24"/>
    </w:p>
    <w:p w14:paraId="0AEB7626" w14:textId="15E2E714" w:rsidR="00AF70FC" w:rsidRDefault="00C72664" w:rsidP="00AF70FC">
      <w:pPr>
        <w:pStyle w:val="Listeafsnit"/>
        <w:numPr>
          <w:ilvl w:val="0"/>
          <w:numId w:val="5"/>
        </w:numPr>
      </w:pPr>
      <w:r>
        <w:t>Spil om penge er ikke tilladt</w:t>
      </w:r>
      <w:r w:rsidR="00863B19">
        <w:t xml:space="preserve"> på skolen. Dette gælder fysisk og online gambling og inkluderer, men er ikke begrænset til, </w:t>
      </w:r>
      <w:proofErr w:type="spellStart"/>
      <w:r w:rsidR="00863B19">
        <w:t>sportsbetting</w:t>
      </w:r>
      <w:proofErr w:type="spellEnd"/>
      <w:r w:rsidR="00863B19">
        <w:t xml:space="preserve">, </w:t>
      </w:r>
      <w:r w:rsidR="00AF70FC">
        <w:t xml:space="preserve">oddset, skrabelodder, spilleautomater, onlinekasino, poker, </w:t>
      </w:r>
      <w:proofErr w:type="spellStart"/>
      <w:r w:rsidR="00AF70FC">
        <w:t>skinbetting</w:t>
      </w:r>
      <w:proofErr w:type="spellEnd"/>
      <w:r w:rsidR="00AF70FC">
        <w:t xml:space="preserve"> og pengeudveksling i </w:t>
      </w:r>
      <w:proofErr w:type="spellStart"/>
      <w:r w:rsidR="00AF70FC">
        <w:t>gaming</w:t>
      </w:r>
      <w:proofErr w:type="spellEnd"/>
    </w:p>
    <w:p w14:paraId="4C4319CB" w14:textId="7C1D2DD5" w:rsidR="00863B19" w:rsidRDefault="00AF70FC" w:rsidP="00C72664">
      <w:pPr>
        <w:pStyle w:val="Listeafsnit"/>
        <w:numPr>
          <w:ilvl w:val="0"/>
          <w:numId w:val="5"/>
        </w:numPr>
      </w:pPr>
      <w:r>
        <w:t>Gaming er ikke tilladt i undervisningstiden.</w:t>
      </w:r>
    </w:p>
    <w:p w14:paraId="5AF081CC" w14:textId="77777777" w:rsidR="00C72664" w:rsidRDefault="00C72664" w:rsidP="00C72664">
      <w:pPr>
        <w:pStyle w:val="Overskrift3"/>
      </w:pPr>
      <w:bookmarkStart w:id="25" w:name="_Toc205386220"/>
      <w:r>
        <w:t>Mobning</w:t>
      </w:r>
      <w:bookmarkEnd w:id="25"/>
    </w:p>
    <w:p w14:paraId="57B06425" w14:textId="02821795" w:rsidR="00D306F2" w:rsidRDefault="00C72664">
      <w:pPr>
        <w:pStyle w:val="Listeafsnit"/>
        <w:numPr>
          <w:ilvl w:val="0"/>
          <w:numId w:val="6"/>
        </w:numPr>
      </w:pPr>
      <w:r>
        <w:t>På ÅSG insisterer vi på, at her skal der være plads til alle</w:t>
      </w:r>
      <w:r w:rsidR="005A17B5">
        <w:t>.</w:t>
      </w:r>
      <w:r>
        <w:t xml:space="preserve"> Det betyder, at al form for mobning</w:t>
      </w:r>
      <w:r w:rsidR="00D306F2">
        <w:t xml:space="preserve"> </w:t>
      </w:r>
      <w:r>
        <w:t xml:space="preserve">eller bevidst ekskluderende adfærd er helt uacceptabel. Ved mobning forstår vi det at udsætte et andet menneske for en nedværdigende og krænkende behandling, herunder bevidst udelukkelse. Det kan være både fysisk, verbalt og ved brug af digitale medier. Mobning er ikke en konflikt, men et overgreb. Mobning er en adfærd, der klart er i strid med Århus Statsgymnasiums værdier. Mobning forebygger vi bedst ved at have opmærksomhed på det, der foregår i gymnasiets undervisning og i det sociale miljø blandt eleverne, herunder på de sociale medier. Ydermere henvises til skolens </w:t>
      </w:r>
      <w:proofErr w:type="spellStart"/>
      <w:r>
        <w:t>antimobbestrategi</w:t>
      </w:r>
      <w:proofErr w:type="spellEnd"/>
      <w:r w:rsidR="00D306F2">
        <w:t>.</w:t>
      </w:r>
    </w:p>
    <w:p w14:paraId="24FED502" w14:textId="77777777" w:rsidR="00C72664" w:rsidRDefault="00C72664" w:rsidP="00C72664">
      <w:pPr>
        <w:pStyle w:val="Overskrift3"/>
      </w:pPr>
      <w:bookmarkStart w:id="26" w:name="_Toc205386221"/>
      <w:r>
        <w:t>Lyd- og billedoptagelser</w:t>
      </w:r>
      <w:bookmarkEnd w:id="26"/>
    </w:p>
    <w:p w14:paraId="5F3E60FA" w14:textId="0AE119E0" w:rsidR="00C72664" w:rsidRDefault="00C72664" w:rsidP="00C72664">
      <w:pPr>
        <w:pStyle w:val="Listeafsnit"/>
        <w:numPr>
          <w:ilvl w:val="0"/>
          <w:numId w:val="6"/>
        </w:numPr>
      </w:pPr>
      <w:r>
        <w:t xml:space="preserve">Lyd- og billedoptagelse i forbindelse med undervisningen eller øvrige læringsaktiviteter er tilladt, </w:t>
      </w:r>
      <w:r w:rsidR="00AF70FC">
        <w:t>hvis</w:t>
      </w:r>
      <w:r>
        <w:t xml:space="preserve"> deltagende elever og ansatte samtykker. Deling af sådanne optagelser er kun tilladt </w:t>
      </w:r>
      <w:r w:rsidR="00AF70FC">
        <w:t>ved samtykke</w:t>
      </w:r>
      <w:r>
        <w:t xml:space="preserve"> fra de involverede lærere og elever samt</w:t>
      </w:r>
      <w:r w:rsidR="00AF70FC">
        <w:t xml:space="preserve"> efter tilladelse fra</w:t>
      </w:r>
      <w:r>
        <w:t xml:space="preserve"> rektor.</w:t>
      </w:r>
    </w:p>
    <w:p w14:paraId="771B39F3" w14:textId="77777777" w:rsidR="00C72664" w:rsidRDefault="00C72664" w:rsidP="00C72664">
      <w:pPr>
        <w:pStyle w:val="Listeafsnit"/>
        <w:numPr>
          <w:ilvl w:val="0"/>
          <w:numId w:val="6"/>
        </w:numPr>
      </w:pPr>
      <w:r>
        <w:t xml:space="preserve">Det er ikke tilladt at dele lyd- og billedoptagelser af skolens elever og ansatte, </w:t>
      </w:r>
      <w:proofErr w:type="gramStart"/>
      <w:r>
        <w:t>såfremt</w:t>
      </w:r>
      <w:proofErr w:type="gramEnd"/>
      <w:r>
        <w:t xml:space="preserve"> disse omhandler private forhold eller andre omstændigheder, hvor den pågældende åbenlyst ville forlange sig fritaget herfor. Optagelser, der krænker den enkeltes blufærdighed eller personlige integritet, betragtes som en skærpende omstændighed.</w:t>
      </w:r>
    </w:p>
    <w:p w14:paraId="6A8B0507" w14:textId="77777777" w:rsidR="00C72664" w:rsidRDefault="00C72664" w:rsidP="00C72664">
      <w:pPr>
        <w:pStyle w:val="Listeafsnit"/>
        <w:numPr>
          <w:ilvl w:val="0"/>
          <w:numId w:val="6"/>
        </w:numPr>
      </w:pPr>
      <w:r>
        <w:lastRenderedPageBreak/>
        <w:t>Det er ikke tilladt at lave lyd- og videooptagelser af en lærers undervisning uden den pågældende lærers samtykke. En sådan optagelse må ikke efterfølgende deles med andre elever.</w:t>
      </w:r>
    </w:p>
    <w:p w14:paraId="724CD128" w14:textId="77777777" w:rsidR="00C72664" w:rsidRDefault="00C72664" w:rsidP="00C72664">
      <w:pPr>
        <w:pStyle w:val="Overskrift3"/>
      </w:pPr>
      <w:bookmarkStart w:id="27" w:name="_Toc205386222"/>
      <w:r>
        <w:t>Religiøs forkyndelse</w:t>
      </w:r>
      <w:bookmarkEnd w:id="27"/>
    </w:p>
    <w:p w14:paraId="0800CFCA" w14:textId="77777777" w:rsidR="00C72664" w:rsidRDefault="00C72664" w:rsidP="00C72664">
      <w:pPr>
        <w:pStyle w:val="Listeafsnit"/>
        <w:numPr>
          <w:ilvl w:val="0"/>
          <w:numId w:val="7"/>
        </w:numPr>
      </w:pPr>
      <w:r>
        <w:t>Religionsdyrkelse anses på Århus Statsgymnasium som en privat sag. Eleverne må gerne markere et religiøst tilhørsforhold ved smykker eller beklædningsdele, så længe det ikke strider mod nærværende studie- og ordensregler eller har direkte negativ indflydelse på undervisningsmiljøet, herunder orden og samvær på skolen.</w:t>
      </w:r>
    </w:p>
    <w:p w14:paraId="22302D5C" w14:textId="77777777" w:rsidR="00C72664" w:rsidRDefault="00C72664" w:rsidP="00C72664">
      <w:pPr>
        <w:pStyle w:val="Listeafsnit"/>
        <w:numPr>
          <w:ilvl w:val="0"/>
          <w:numId w:val="7"/>
        </w:numPr>
      </w:pPr>
      <w:r>
        <w:t>For at undgå uoverensstemmelser mellem forskellige religiøse opfattelser er religionsudøvelse, religiøs forkyndelse og lignende ikke tilladt på skolen.</w:t>
      </w:r>
    </w:p>
    <w:p w14:paraId="2D48E602" w14:textId="77777777" w:rsidR="00C72664" w:rsidRDefault="00C72664" w:rsidP="00C72664">
      <w:pPr>
        <w:pStyle w:val="Listeafsnit"/>
        <w:numPr>
          <w:ilvl w:val="0"/>
          <w:numId w:val="7"/>
        </w:numPr>
      </w:pPr>
      <w:r>
        <w:t>Som elev og ansat på skolen agerer man respektfuldt overfor hinandens religiøse tilhørsforhold.</w:t>
      </w:r>
    </w:p>
    <w:p w14:paraId="60ACAE6B" w14:textId="77777777" w:rsidR="00C72664" w:rsidRDefault="00C72664" w:rsidP="00C72664">
      <w:pPr>
        <w:pStyle w:val="Overskrift3"/>
      </w:pPr>
      <w:bookmarkStart w:id="28" w:name="_Toc205386223"/>
      <w:r>
        <w:t>Elevbeklædning</w:t>
      </w:r>
      <w:bookmarkEnd w:id="28"/>
    </w:p>
    <w:p w14:paraId="5BAC3AF3" w14:textId="77777777" w:rsidR="00C72664" w:rsidRDefault="00C72664" w:rsidP="00C72664">
      <w:pPr>
        <w:pStyle w:val="Listeafsnit"/>
        <w:numPr>
          <w:ilvl w:val="0"/>
          <w:numId w:val="8"/>
        </w:numPr>
      </w:pPr>
      <w:r>
        <w:t>I skoletiden skal man være hensigtsmæssigt påklædt efter forholdene. Dette indebærer bl.a., at man skal være omklædt til idrætstøj i idrætstimerne og bære kittel og briller efter lærerens anvisning i kemi eller andet eksperimentelt fag. Det er ikke tilladt at gå med tildækket ansigt i skoletiden. Valg af dagligdagstøj er op til eleven selv, medmindre det efter lærerens vurdering forstyrrer undervisningen.</w:t>
      </w:r>
    </w:p>
    <w:p w14:paraId="795E74AF" w14:textId="77777777" w:rsidR="00D306F2" w:rsidRDefault="00D306F2" w:rsidP="00C72664">
      <w:pPr>
        <w:pStyle w:val="Overskrift2"/>
      </w:pPr>
      <w:bookmarkStart w:id="29" w:name="_Toc205386224"/>
      <w:r>
        <w:t>Særligt om krænkende adfærd, herunder chikane, mobning, diskrimination og trusler</w:t>
      </w:r>
      <w:bookmarkEnd w:id="29"/>
    </w:p>
    <w:p w14:paraId="37AF59CE" w14:textId="77777777" w:rsidR="00D306F2" w:rsidRDefault="00D306F2" w:rsidP="00D306F2">
      <w:r>
        <w:t>På ÅSG insisterer vi på, at her skal der være plads til alle</w:t>
      </w:r>
      <w:r w:rsidR="005A17B5">
        <w:t>.</w:t>
      </w:r>
      <w:r>
        <w:t xml:space="preserve"> Vi ønsker at kunne identificere, forebygge og håndtere problemer i tilknytning til krænkende adfærd. ÅSG har et undervisnings- og arbejdsmiljø hvor trivsel og åbenhed prioriteres og der er et ligeværdigt og respektfuldt samarbejde blandt elever og medarbejdere.</w:t>
      </w:r>
    </w:p>
    <w:p w14:paraId="5D1513F8" w14:textId="77777777" w:rsidR="00D306F2" w:rsidRDefault="00D306F2" w:rsidP="00D306F2">
      <w:r>
        <w:t xml:space="preserve">Det kan være forskelligt, hvad den enkelte oplever som krænkende adfærd. Når en potentiel hændelse skal vurderes, vil man tage udgangspunkt i den krænkedes oplevelse af situationen. </w:t>
      </w:r>
      <w:r w:rsidR="00223FC0">
        <w:t>Alle parter i en potentiel krænkelsessag forventes at søge dialog og forståelse frem for afvisning og konflikt.</w:t>
      </w:r>
    </w:p>
    <w:p w14:paraId="0CABECA9" w14:textId="77777777" w:rsidR="00223FC0" w:rsidRDefault="00DB1B76" w:rsidP="00D306F2">
      <w:r>
        <w:t>K</w:t>
      </w:r>
      <w:r w:rsidR="00223FC0">
        <w:t xml:space="preserve">rænkende </w:t>
      </w:r>
      <w:r w:rsidR="00931C7E">
        <w:t>adfærd</w:t>
      </w:r>
      <w:r w:rsidR="00223FC0">
        <w:t xml:space="preserve"> kan være aktiv eller passiv og i begge tilfælde bevidst eller ubevidst. Krænkende </w:t>
      </w:r>
      <w:r w:rsidR="00931C7E">
        <w:t>adfærd</w:t>
      </w:r>
      <w:r w:rsidR="00223FC0">
        <w:t xml:space="preserve"> i relation til undervisningen kan </w:t>
      </w:r>
      <w:proofErr w:type="gramStart"/>
      <w:r w:rsidR="00223FC0">
        <w:t>eksempelvis</w:t>
      </w:r>
      <w:proofErr w:type="gramEnd"/>
      <w:r w:rsidR="00223FC0">
        <w:t xml:space="preserve"> være</w:t>
      </w:r>
    </w:p>
    <w:p w14:paraId="3AA2C186" w14:textId="77777777" w:rsidR="00223FC0" w:rsidRDefault="00223FC0" w:rsidP="00223FC0">
      <w:pPr>
        <w:pStyle w:val="Listeafsnit"/>
        <w:numPr>
          <w:ilvl w:val="0"/>
          <w:numId w:val="8"/>
        </w:numPr>
      </w:pPr>
      <w:r>
        <w:t xml:space="preserve">Fysiske overgreb, herunder at blive råbt </w:t>
      </w:r>
      <w:r w:rsidR="001E63B2">
        <w:t>ad</w:t>
      </w:r>
      <w:r>
        <w:t>.</w:t>
      </w:r>
    </w:p>
    <w:p w14:paraId="10E6F904" w14:textId="77777777" w:rsidR="00223FC0" w:rsidRDefault="00223FC0" w:rsidP="00223FC0">
      <w:pPr>
        <w:pStyle w:val="Listeafsnit"/>
        <w:numPr>
          <w:ilvl w:val="0"/>
          <w:numId w:val="8"/>
        </w:numPr>
      </w:pPr>
      <w:r>
        <w:t>Bagtalelse eller udelukkelse fra det sociale og faglige fællesskab</w:t>
      </w:r>
      <w:r w:rsidR="001E63B2">
        <w:t xml:space="preserve"> på og udenfor skolen</w:t>
      </w:r>
      <w:r>
        <w:t>.</w:t>
      </w:r>
    </w:p>
    <w:p w14:paraId="07EBBEEF" w14:textId="77777777" w:rsidR="00931C7E" w:rsidRDefault="00931C7E" w:rsidP="00223FC0">
      <w:pPr>
        <w:pStyle w:val="Listeafsnit"/>
        <w:numPr>
          <w:ilvl w:val="0"/>
          <w:numId w:val="8"/>
        </w:numPr>
      </w:pPr>
      <w:r>
        <w:t>Uønskede berøringer eller verbale opfordringer til seksuelt samkvem samt visning af pornografisk materiale.</w:t>
      </w:r>
    </w:p>
    <w:p w14:paraId="7A089E4D" w14:textId="77777777" w:rsidR="00223FC0" w:rsidRDefault="00223FC0" w:rsidP="00223FC0">
      <w:pPr>
        <w:pStyle w:val="Listeafsnit"/>
        <w:numPr>
          <w:ilvl w:val="0"/>
          <w:numId w:val="8"/>
        </w:numPr>
      </w:pPr>
      <w:r>
        <w:t>Krænkende skriftlige meddelelser, videoer eller billeder, herunder på sociale medier.</w:t>
      </w:r>
    </w:p>
    <w:p w14:paraId="37ADFB1E" w14:textId="53CF6F0B" w:rsidR="00223FC0" w:rsidRDefault="00D2102F" w:rsidP="00223FC0">
      <w:pPr>
        <w:pStyle w:val="Listeafsnit"/>
        <w:numPr>
          <w:ilvl w:val="0"/>
          <w:numId w:val="8"/>
        </w:numPr>
      </w:pPr>
      <w:r>
        <w:t>F</w:t>
      </w:r>
      <w:r w:rsidR="00223FC0">
        <w:t>jendtlighed eller</w:t>
      </w:r>
      <w:r>
        <w:t xml:space="preserve"> gentagende</w:t>
      </w:r>
      <w:r w:rsidR="00223FC0">
        <w:t xml:space="preserve"> tavshed som svar på spørgsmål eller forsøg på samtale.</w:t>
      </w:r>
    </w:p>
    <w:p w14:paraId="28876D37" w14:textId="77777777" w:rsidR="001E63B2" w:rsidRDefault="00223FC0" w:rsidP="001E63B2">
      <w:pPr>
        <w:pStyle w:val="Listeafsnit"/>
        <w:numPr>
          <w:ilvl w:val="0"/>
          <w:numId w:val="8"/>
        </w:numPr>
      </w:pPr>
      <w:r>
        <w:t>Nedvurdering, fx på grund af alder, køn, kønsidentitet, seksuel orientering</w:t>
      </w:r>
      <w:r w:rsidR="001E63B2">
        <w:t>, politiske holdninger</w:t>
      </w:r>
      <w:r>
        <w:t xml:space="preserve">, </w:t>
      </w:r>
      <w:r w:rsidR="00D2102F">
        <w:t xml:space="preserve">handikap, </w:t>
      </w:r>
      <w:r>
        <w:t>etnicitet eller religiøs overbevisning</w:t>
      </w:r>
      <w:r w:rsidR="00D2102F">
        <w:t xml:space="preserve"> samt fysisk eller psykisk sygdom</w:t>
      </w:r>
      <w:r>
        <w:t>.</w:t>
      </w:r>
    </w:p>
    <w:p w14:paraId="6E759D1C" w14:textId="77777777" w:rsidR="00931C7E" w:rsidRDefault="00931C7E">
      <w:pPr>
        <w:pStyle w:val="Listeafsnit"/>
        <w:numPr>
          <w:ilvl w:val="0"/>
          <w:numId w:val="8"/>
        </w:numPr>
      </w:pPr>
      <w:r>
        <w:t>Anvendelse af øgenavne, vittigheder eller nedsættende betegnelser målrettet en gruppe individer.</w:t>
      </w:r>
    </w:p>
    <w:p w14:paraId="31193BFA" w14:textId="77777777" w:rsidR="00223FC0" w:rsidRDefault="00931C7E" w:rsidP="00223FC0">
      <w:r>
        <w:t xml:space="preserve">Som uddannelsesinstitution har </w:t>
      </w:r>
      <w:r w:rsidR="008713E8">
        <w:t>ÅSG p</w:t>
      </w:r>
      <w:r>
        <w:t>ligt til at undervise i forlængelse af fag og lærerplaner</w:t>
      </w:r>
      <w:r w:rsidR="008713E8">
        <w:t xml:space="preserve"> og med respekt</w:t>
      </w:r>
      <w:r w:rsidR="0085760D">
        <w:t xml:space="preserve"> for faglige traditioner og omverdenen. Det er en forudsætning for undervisningen, at der inddrages undervisningsmateriale, der tager udgangspunkt i </w:t>
      </w:r>
      <w:r w:rsidR="008713E8">
        <w:t>en bestemt faglig opfattelse</w:t>
      </w:r>
      <w:r w:rsidR="00DB1B76">
        <w:t xml:space="preserve"> eller repræsenterer en bestemt tid med andre normer for almindelig adfærd</w:t>
      </w:r>
      <w:r w:rsidR="0085760D">
        <w:t xml:space="preserve">. Det er således ikke krænkende </w:t>
      </w:r>
      <w:r w:rsidR="008713E8">
        <w:t>adfærd</w:t>
      </w:r>
      <w:r w:rsidR="0085760D">
        <w:t xml:space="preserve">, </w:t>
      </w:r>
      <w:r w:rsidR="008713E8">
        <w:t xml:space="preserve">når undervisningen </w:t>
      </w:r>
      <w:proofErr w:type="gramStart"/>
      <w:r w:rsidR="008713E8">
        <w:t>eksempelvis</w:t>
      </w:r>
      <w:proofErr w:type="gramEnd"/>
      <w:r w:rsidR="008713E8">
        <w:t xml:space="preserve"> inkluderer:</w:t>
      </w:r>
    </w:p>
    <w:p w14:paraId="301EA297" w14:textId="77777777" w:rsidR="008713E8" w:rsidRDefault="008713E8" w:rsidP="008713E8">
      <w:pPr>
        <w:pStyle w:val="Listeafsnit"/>
        <w:numPr>
          <w:ilvl w:val="0"/>
          <w:numId w:val="10"/>
        </w:numPr>
      </w:pPr>
      <w:r>
        <w:t>En bestemt opfattelse af køn. Fx i undervisning om køn og seksualitet i biologi eller samfundsfag.</w:t>
      </w:r>
    </w:p>
    <w:p w14:paraId="22503A3F" w14:textId="77777777" w:rsidR="008713E8" w:rsidRDefault="008713E8" w:rsidP="008713E8">
      <w:pPr>
        <w:pStyle w:val="Listeafsnit"/>
        <w:numPr>
          <w:ilvl w:val="0"/>
          <w:numId w:val="10"/>
        </w:numPr>
      </w:pPr>
      <w:r>
        <w:lastRenderedPageBreak/>
        <w:t>Krænkende sprogbrug i en faglig tekst. Fx i historiske kilder eller skønlitterære værker med brug af nedsættende betegnelser om race.</w:t>
      </w:r>
    </w:p>
    <w:p w14:paraId="7AD74FFC" w14:textId="57E3D083" w:rsidR="00D2102F" w:rsidRDefault="008713E8" w:rsidP="005040BA">
      <w:pPr>
        <w:pStyle w:val="Listeafsnit"/>
        <w:numPr>
          <w:ilvl w:val="0"/>
          <w:numId w:val="10"/>
        </w:numPr>
      </w:pPr>
      <w:r>
        <w:t>Generaliseringer i empirisk materiale. Fx ved inddragelse af statistik om social ulighed</w:t>
      </w:r>
      <w:r w:rsidR="00D2102F">
        <w:t>.</w:t>
      </w:r>
    </w:p>
    <w:p w14:paraId="3124733B" w14:textId="77777777" w:rsidR="008713E8" w:rsidRDefault="008713E8" w:rsidP="008713E8">
      <w:pPr>
        <w:pStyle w:val="Overskrift3"/>
      </w:pPr>
      <w:bookmarkStart w:id="30" w:name="_Toc205386225"/>
      <w:r>
        <w:t>Håndtering af krænkende adfærd</w:t>
      </w:r>
      <w:bookmarkEnd w:id="30"/>
    </w:p>
    <w:p w14:paraId="5E655B80" w14:textId="60D12EA9" w:rsidR="00051768" w:rsidRDefault="008713E8" w:rsidP="008713E8">
      <w:r>
        <w:t>Hvis man som elev eller medarbejder oplever krænkende adfærd</w:t>
      </w:r>
      <w:r w:rsidR="62931C83">
        <w:t>,</w:t>
      </w:r>
      <w:r w:rsidR="00051768">
        <w:t xml:space="preserve"> henvender man sig til skolen. Hvis der er tale om en konkret sag mellem to elever, kan man som elev henvende sig til sin studievejleder, teamlærer eller anden tillidsperson. Hvis der er tale om en episode mellem en elev og en medarbejder, henvender man sig til skolens rektor.</w:t>
      </w:r>
      <w:r w:rsidR="00DB1B76">
        <w:t xml:space="preserve"> Hvis episoden er mellem en elev og skolens rektor henvender man sig til skolens vicerektor.</w:t>
      </w:r>
    </w:p>
    <w:p w14:paraId="717418C3" w14:textId="77777777" w:rsidR="00DB1B76" w:rsidRDefault="00DB1B76" w:rsidP="008713E8">
      <w:r>
        <w:t xml:space="preserve">I alle tilfælde iværksættes en undersøgelse af hændelsen. Dette inkluderer at alle involverede parter og eventuelle vidner får muligheden for at blive hørt. Formålet med undersøgelsen, er at håndtere konflikten, så det gode undervisningsmiljø kan genoprettes. Elever </w:t>
      </w:r>
      <w:r w:rsidR="00565B10">
        <w:t xml:space="preserve">og medarbejdere </w:t>
      </w:r>
      <w:r>
        <w:t>har pligt til at søge dialog og forståelse i forbindelse med undersøgelsen.</w:t>
      </w:r>
    </w:p>
    <w:p w14:paraId="0DE6D3D3" w14:textId="58E4B05D" w:rsidR="00051768" w:rsidRDefault="00565B10" w:rsidP="008713E8">
      <w:r>
        <w:t>Ved en</w:t>
      </w:r>
      <w:r w:rsidR="00051768">
        <w:t xml:space="preserve"> </w:t>
      </w:r>
      <w:r>
        <w:t>sa</w:t>
      </w:r>
      <w:r w:rsidR="00051768">
        <w:t xml:space="preserve">g mellem to elever, drøfter elevens studievejleder(e) og teamlærer(e) hændelsen og udarbejder en plan for håndtering af den konkrete sag, </w:t>
      </w:r>
      <w:r w:rsidR="00FA5DA0">
        <w:t xml:space="preserve">involverede </w:t>
      </w:r>
      <w:r w:rsidR="00051768">
        <w:t xml:space="preserve">elever og evt. resten af klassen. </w:t>
      </w:r>
      <w:r w:rsidR="00AF70FC">
        <w:t xml:space="preserve">Planen </w:t>
      </w:r>
      <w:r w:rsidR="00051768">
        <w:t xml:space="preserve">gennemgås med elevens </w:t>
      </w:r>
      <w:proofErr w:type="spellStart"/>
      <w:r w:rsidR="00051768">
        <w:t>uddannelsesleder</w:t>
      </w:r>
      <w:proofErr w:type="spellEnd"/>
      <w:r w:rsidR="00127EC4">
        <w:t>, der løbende orienter</w:t>
      </w:r>
      <w:r w:rsidR="00B7590C">
        <w:t>es med henblik på eventuel inddragelse og sanktioner.</w:t>
      </w:r>
      <w:r w:rsidR="00DB1B76">
        <w:t xml:space="preserve"> </w:t>
      </w:r>
    </w:p>
    <w:p w14:paraId="6B58F72D" w14:textId="77777777" w:rsidR="00DB1B76" w:rsidRDefault="00565B10" w:rsidP="008713E8">
      <w:r>
        <w:t xml:space="preserve">Ved en </w:t>
      </w:r>
      <w:r w:rsidR="00DB1B76">
        <w:t xml:space="preserve">sag mellem en elev og en medarbejder iværksætter rektor en undersøgelse. </w:t>
      </w:r>
    </w:p>
    <w:p w14:paraId="4F0F7C06" w14:textId="77777777" w:rsidR="00DB1B76" w:rsidRPr="008713E8" w:rsidRDefault="00DB1B76">
      <w:r>
        <w:t>Som part i en sag om krænkende adfærd, har man ikke krav på at blive orienteret om evt. sanktioner, der tilfalder de øvrige parter.</w:t>
      </w:r>
    </w:p>
    <w:p w14:paraId="2015C3A1" w14:textId="77777777" w:rsidR="00C72664" w:rsidRDefault="00C72664" w:rsidP="00C72664">
      <w:pPr>
        <w:pStyle w:val="Overskrift2"/>
      </w:pPr>
      <w:bookmarkStart w:id="31" w:name="_Toc205386226"/>
      <w:r>
        <w:t>Sanktioner</w:t>
      </w:r>
      <w:bookmarkEnd w:id="31"/>
    </w:p>
    <w:p w14:paraId="7DFEBBF8" w14:textId="77777777" w:rsidR="00C72664" w:rsidRDefault="00C72664" w:rsidP="00C72664">
      <w:r>
        <w:t>Ved mindre overtrædelser af studie- og ordensreglerne kan Århus Statsgymnasium mundtligt eller skriftligt give eleven en pædagogisk tilrettevisning.</w:t>
      </w:r>
    </w:p>
    <w:p w14:paraId="307E1A0C" w14:textId="655DE794" w:rsidR="00C72664" w:rsidRDefault="00C72664" w:rsidP="00C72664">
      <w:r>
        <w:t>I andre tilfælde kan institutionen give eleven en skriftlig advarsel. En skriftlig advarsel bortfalder normalt ved skoleårets udløb, medmindre andet fremgår af den konkrete afgørelse i den enkelte sag. Advarsler, som er givet til en elev på grund af, at denne har begået, medvirket eller tilskyndet til snyd og lignende uretmæssig adfærd, bortfalder dog normalt ikke.</w:t>
      </w:r>
    </w:p>
    <w:p w14:paraId="70BA090F" w14:textId="77777777" w:rsidR="00C72664" w:rsidRDefault="00C72664" w:rsidP="00C72664">
      <w:proofErr w:type="gramStart"/>
      <w:r>
        <w:t>Såfremt</w:t>
      </w:r>
      <w:proofErr w:type="gramEnd"/>
      <w:r>
        <w:t xml:space="preserve"> det er relevant for den pågældende overtrædelse, kan skolen tilbageholde en eller flere af elevens private genstande, herunder mobiltelefon, computer og lignende. En sådan tilbageholdelse kan i normale tilfælde vare op til et døgn.</w:t>
      </w:r>
    </w:p>
    <w:p w14:paraId="2BFA8853" w14:textId="77777777" w:rsidR="00C72664" w:rsidRDefault="00C72664" w:rsidP="00C72664">
      <w:r>
        <w:t>Ved gentagne eller skærpende brud på skolens studie- og ordensregler, kan eleven udelukkes fra undervisningen i op til 10 dage og/eller konkrete skolearrangementer. I yderste tilfælde kan brud på skolens studie- og ordensregler føre til bortvisning.</w:t>
      </w:r>
    </w:p>
    <w:p w14:paraId="5441F33C" w14:textId="4F17CCF0" w:rsidR="0007114A" w:rsidRDefault="0007114A" w:rsidP="00C72664">
      <w:r>
        <w:t>Som en foreløbig foranstaltning eller i sager, hvor der ikke skønnes at være grundlag for en egentlig sanktion, kan skolen give en såkaldt ’rektoranvisning’. Eleven har pligt til at følge sådanne anvisninger og et brud med disse kan betragtes som e</w:t>
      </w:r>
      <w:r w:rsidR="00AF70FC">
        <w:t>t</w:t>
      </w:r>
      <w:r>
        <w:t xml:space="preserve"> skærpende brud på skolens studie- og ordensregler.</w:t>
      </w:r>
    </w:p>
    <w:p w14:paraId="454CA601" w14:textId="77777777" w:rsidR="00C72664" w:rsidRDefault="00C72664" w:rsidP="00C72664">
      <w:r>
        <w:t>Ydermere henvises til “Bekendtgørelse om studie- og ordensregler m.v. i de gymnasiale uddannelser”.</w:t>
      </w:r>
    </w:p>
    <w:p w14:paraId="288943A4" w14:textId="77777777" w:rsidR="00C72664" w:rsidRDefault="00C72664" w:rsidP="00C72664">
      <w:pPr>
        <w:pStyle w:val="Overskrift1"/>
      </w:pPr>
      <w:bookmarkStart w:id="32" w:name="_Toc205386227"/>
      <w:r>
        <w:lastRenderedPageBreak/>
        <w:t>Vedtagelse og kommunikation</w:t>
      </w:r>
      <w:bookmarkEnd w:id="32"/>
    </w:p>
    <w:p w14:paraId="34F4A4CC" w14:textId="422FB8B3" w:rsidR="00C72664" w:rsidRDefault="00C72664" w:rsidP="00C72664">
      <w:r>
        <w:t xml:space="preserve">Ovenstående regler er vedtaget på baggrund af Undervisningsministeriets bekendtgørelse nr. </w:t>
      </w:r>
      <w:r w:rsidR="00AF70FC">
        <w:t xml:space="preserve">1338 </w:t>
      </w:r>
      <w:r>
        <w:t xml:space="preserve">af </w:t>
      </w:r>
      <w:r w:rsidR="00AF70FC">
        <w:t>9</w:t>
      </w:r>
      <w:r>
        <w:t xml:space="preserve">. </w:t>
      </w:r>
      <w:r w:rsidR="00AF70FC">
        <w:t>december</w:t>
      </w:r>
      <w:r>
        <w:t xml:space="preserve"> 20</w:t>
      </w:r>
      <w:r w:rsidR="00AF70FC">
        <w:t>19</w:t>
      </w:r>
      <w:r>
        <w:t xml:space="preserve"> om studie- og ordensregler m.v. i de gymnasiale uddannelser.</w:t>
      </w:r>
    </w:p>
    <w:p w14:paraId="2863051F" w14:textId="77777777" w:rsidR="0007114A" w:rsidRDefault="00C72664" w:rsidP="00C72664">
      <w:r>
        <w:t>Alle elever og ansatte på Århus Statsgymnasium orienteres om regelsættet årligt ved skoleårets start. Regelsættet er offentligt tilgængeligt på institutionens hjemmeside.</w:t>
      </w:r>
    </w:p>
    <w:sectPr w:rsidR="0007114A">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E3F96" w14:textId="77777777" w:rsidR="00D12E76" w:rsidRDefault="00D12E76" w:rsidP="00D12E76">
      <w:pPr>
        <w:spacing w:after="0" w:line="240" w:lineRule="auto"/>
      </w:pPr>
      <w:r>
        <w:separator/>
      </w:r>
    </w:p>
  </w:endnote>
  <w:endnote w:type="continuationSeparator" w:id="0">
    <w:p w14:paraId="242F7935" w14:textId="77777777" w:rsidR="00D12E76" w:rsidRDefault="00D12E76" w:rsidP="00D1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0814" w14:textId="77777777" w:rsidR="00D12E76" w:rsidRDefault="00D12E7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Side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B34724">
      <w:rPr>
        <w:noProof/>
        <w:color w:val="323E4F" w:themeColor="text2" w:themeShade="BF"/>
        <w:sz w:val="24"/>
        <w:szCs w:val="24"/>
      </w:rPr>
      <w:t>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B34724">
      <w:rPr>
        <w:noProof/>
        <w:color w:val="323E4F" w:themeColor="text2" w:themeShade="BF"/>
        <w:sz w:val="24"/>
        <w:szCs w:val="24"/>
      </w:rPr>
      <w:t>8</w:t>
    </w:r>
    <w:r>
      <w:rPr>
        <w:color w:val="323E4F" w:themeColor="text2" w:themeShade="BF"/>
        <w:sz w:val="24"/>
        <w:szCs w:val="24"/>
      </w:rPr>
      <w:fldChar w:fldCharType="end"/>
    </w:r>
  </w:p>
  <w:p w14:paraId="7F42C9DE" w14:textId="77777777" w:rsidR="00D12E76" w:rsidRDefault="00D12E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99E51" w14:textId="77777777" w:rsidR="00D12E76" w:rsidRDefault="00D12E76" w:rsidP="00D12E76">
      <w:pPr>
        <w:spacing w:after="0" w:line="240" w:lineRule="auto"/>
      </w:pPr>
      <w:r>
        <w:separator/>
      </w:r>
    </w:p>
  </w:footnote>
  <w:footnote w:type="continuationSeparator" w:id="0">
    <w:p w14:paraId="587C1ECF" w14:textId="77777777" w:rsidR="00D12E76" w:rsidRDefault="00D12E76" w:rsidP="00D12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A1A2B"/>
    <w:multiLevelType w:val="hybridMultilevel"/>
    <w:tmpl w:val="572CB8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3279AF"/>
    <w:multiLevelType w:val="hybridMultilevel"/>
    <w:tmpl w:val="CB5628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5022736"/>
    <w:multiLevelType w:val="hybridMultilevel"/>
    <w:tmpl w:val="D35271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9524A9"/>
    <w:multiLevelType w:val="hybridMultilevel"/>
    <w:tmpl w:val="CCD80B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760F2B"/>
    <w:multiLevelType w:val="hybridMultilevel"/>
    <w:tmpl w:val="3272A5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8F90449"/>
    <w:multiLevelType w:val="hybridMultilevel"/>
    <w:tmpl w:val="0B785B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5E827DD"/>
    <w:multiLevelType w:val="hybridMultilevel"/>
    <w:tmpl w:val="F0BAB5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E4573DD"/>
    <w:multiLevelType w:val="hybridMultilevel"/>
    <w:tmpl w:val="74E052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105646B"/>
    <w:multiLevelType w:val="hybridMultilevel"/>
    <w:tmpl w:val="5204BE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D5549FA"/>
    <w:multiLevelType w:val="hybridMultilevel"/>
    <w:tmpl w:val="6D9686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D86280F"/>
    <w:multiLevelType w:val="hybridMultilevel"/>
    <w:tmpl w:val="1B40C3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8F8425B"/>
    <w:multiLevelType w:val="hybridMultilevel"/>
    <w:tmpl w:val="C728E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6A8553A"/>
    <w:multiLevelType w:val="hybridMultilevel"/>
    <w:tmpl w:val="D0A612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CF219B5"/>
    <w:multiLevelType w:val="hybridMultilevel"/>
    <w:tmpl w:val="F56826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72385705">
    <w:abstractNumId w:val="11"/>
  </w:num>
  <w:num w:numId="2" w16cid:durableId="66154959">
    <w:abstractNumId w:val="1"/>
  </w:num>
  <w:num w:numId="3" w16cid:durableId="777062152">
    <w:abstractNumId w:val="6"/>
  </w:num>
  <w:num w:numId="4" w16cid:durableId="836844356">
    <w:abstractNumId w:val="9"/>
  </w:num>
  <w:num w:numId="5" w16cid:durableId="37828322">
    <w:abstractNumId w:val="12"/>
  </w:num>
  <w:num w:numId="6" w16cid:durableId="1157720347">
    <w:abstractNumId w:val="7"/>
  </w:num>
  <w:num w:numId="7" w16cid:durableId="1015889002">
    <w:abstractNumId w:val="5"/>
  </w:num>
  <w:num w:numId="8" w16cid:durableId="401760626">
    <w:abstractNumId w:val="3"/>
  </w:num>
  <w:num w:numId="9" w16cid:durableId="1658069136">
    <w:abstractNumId w:val="0"/>
  </w:num>
  <w:num w:numId="10" w16cid:durableId="517697055">
    <w:abstractNumId w:val="10"/>
  </w:num>
  <w:num w:numId="11" w16cid:durableId="1523930628">
    <w:abstractNumId w:val="4"/>
  </w:num>
  <w:num w:numId="12" w16cid:durableId="74789653">
    <w:abstractNumId w:val="13"/>
  </w:num>
  <w:num w:numId="13" w16cid:durableId="80954527">
    <w:abstractNumId w:val="8"/>
  </w:num>
  <w:num w:numId="14" w16cid:durableId="1651640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64"/>
    <w:rsid w:val="00015AD0"/>
    <w:rsid w:val="000257ED"/>
    <w:rsid w:val="00045D29"/>
    <w:rsid w:val="00051768"/>
    <w:rsid w:val="0007114A"/>
    <w:rsid w:val="00095719"/>
    <w:rsid w:val="000A1CC4"/>
    <w:rsid w:val="000D58BC"/>
    <w:rsid w:val="000D6B56"/>
    <w:rsid w:val="000E0897"/>
    <w:rsid w:val="000E2121"/>
    <w:rsid w:val="000E7FD3"/>
    <w:rsid w:val="000F148A"/>
    <w:rsid w:val="000F31AA"/>
    <w:rsid w:val="00106865"/>
    <w:rsid w:val="0011168E"/>
    <w:rsid w:val="001117E1"/>
    <w:rsid w:val="001150C0"/>
    <w:rsid w:val="00116DA2"/>
    <w:rsid w:val="00127EC4"/>
    <w:rsid w:val="00154B45"/>
    <w:rsid w:val="00170F04"/>
    <w:rsid w:val="0017540F"/>
    <w:rsid w:val="00184576"/>
    <w:rsid w:val="00187967"/>
    <w:rsid w:val="001A1871"/>
    <w:rsid w:val="001A67EB"/>
    <w:rsid w:val="001B4B45"/>
    <w:rsid w:val="001C028D"/>
    <w:rsid w:val="001C0423"/>
    <w:rsid w:val="001D7145"/>
    <w:rsid w:val="001E53E1"/>
    <w:rsid w:val="001E5EFF"/>
    <w:rsid w:val="001E63B2"/>
    <w:rsid w:val="002034C4"/>
    <w:rsid w:val="002067A7"/>
    <w:rsid w:val="00223FC0"/>
    <w:rsid w:val="002447B8"/>
    <w:rsid w:val="00254178"/>
    <w:rsid w:val="002844AC"/>
    <w:rsid w:val="002B5C2B"/>
    <w:rsid w:val="002D0503"/>
    <w:rsid w:val="002E0AF9"/>
    <w:rsid w:val="002F1341"/>
    <w:rsid w:val="002F3AC7"/>
    <w:rsid w:val="00327C70"/>
    <w:rsid w:val="00337EAE"/>
    <w:rsid w:val="00340A42"/>
    <w:rsid w:val="003448CD"/>
    <w:rsid w:val="003633D7"/>
    <w:rsid w:val="00365DB8"/>
    <w:rsid w:val="00366AB6"/>
    <w:rsid w:val="003730E9"/>
    <w:rsid w:val="0038021D"/>
    <w:rsid w:val="003911AB"/>
    <w:rsid w:val="00395403"/>
    <w:rsid w:val="003B23C0"/>
    <w:rsid w:val="003B6E0F"/>
    <w:rsid w:val="003B7346"/>
    <w:rsid w:val="003C6135"/>
    <w:rsid w:val="003E407F"/>
    <w:rsid w:val="00404A98"/>
    <w:rsid w:val="00416694"/>
    <w:rsid w:val="00447BEA"/>
    <w:rsid w:val="00450B50"/>
    <w:rsid w:val="00472CE2"/>
    <w:rsid w:val="00473685"/>
    <w:rsid w:val="004737BE"/>
    <w:rsid w:val="00497C7B"/>
    <w:rsid w:val="004B220C"/>
    <w:rsid w:val="004B40E1"/>
    <w:rsid w:val="004B61DC"/>
    <w:rsid w:val="004B64EC"/>
    <w:rsid w:val="004C6E23"/>
    <w:rsid w:val="004D1AF7"/>
    <w:rsid w:val="004D46C8"/>
    <w:rsid w:val="004F25A8"/>
    <w:rsid w:val="005040BA"/>
    <w:rsid w:val="00523092"/>
    <w:rsid w:val="0052588A"/>
    <w:rsid w:val="0054778D"/>
    <w:rsid w:val="00553D2A"/>
    <w:rsid w:val="00560A22"/>
    <w:rsid w:val="00562DD4"/>
    <w:rsid w:val="00565B10"/>
    <w:rsid w:val="00590B33"/>
    <w:rsid w:val="00592B66"/>
    <w:rsid w:val="005A0468"/>
    <w:rsid w:val="005A17B5"/>
    <w:rsid w:val="005B04EA"/>
    <w:rsid w:val="005B4BD6"/>
    <w:rsid w:val="005B7C68"/>
    <w:rsid w:val="005D06A7"/>
    <w:rsid w:val="005E3617"/>
    <w:rsid w:val="005E73FC"/>
    <w:rsid w:val="005F3FD9"/>
    <w:rsid w:val="005F4542"/>
    <w:rsid w:val="005F57D8"/>
    <w:rsid w:val="005F6886"/>
    <w:rsid w:val="00607AD4"/>
    <w:rsid w:val="006201DE"/>
    <w:rsid w:val="00622346"/>
    <w:rsid w:val="00622361"/>
    <w:rsid w:val="00633656"/>
    <w:rsid w:val="006423ED"/>
    <w:rsid w:val="00683A20"/>
    <w:rsid w:val="006942E8"/>
    <w:rsid w:val="006A78BE"/>
    <w:rsid w:val="006B0BEA"/>
    <w:rsid w:val="006B2F65"/>
    <w:rsid w:val="006B4556"/>
    <w:rsid w:val="006C39D4"/>
    <w:rsid w:val="006D7EAE"/>
    <w:rsid w:val="006E0EE8"/>
    <w:rsid w:val="006E4D3A"/>
    <w:rsid w:val="006E7299"/>
    <w:rsid w:val="00702E0F"/>
    <w:rsid w:val="007273B9"/>
    <w:rsid w:val="0073389A"/>
    <w:rsid w:val="00745748"/>
    <w:rsid w:val="00746C4A"/>
    <w:rsid w:val="00747083"/>
    <w:rsid w:val="0075596D"/>
    <w:rsid w:val="0078063E"/>
    <w:rsid w:val="007807C4"/>
    <w:rsid w:val="00780D85"/>
    <w:rsid w:val="007930F1"/>
    <w:rsid w:val="00796A28"/>
    <w:rsid w:val="00796F6D"/>
    <w:rsid w:val="007B2F16"/>
    <w:rsid w:val="007C5CE7"/>
    <w:rsid w:val="007E098D"/>
    <w:rsid w:val="007F5D58"/>
    <w:rsid w:val="008229C4"/>
    <w:rsid w:val="00826B04"/>
    <w:rsid w:val="00847B3B"/>
    <w:rsid w:val="008504E8"/>
    <w:rsid w:val="00850C43"/>
    <w:rsid w:val="0085760D"/>
    <w:rsid w:val="008620A3"/>
    <w:rsid w:val="00862ADC"/>
    <w:rsid w:val="008632FE"/>
    <w:rsid w:val="00863B19"/>
    <w:rsid w:val="008713E8"/>
    <w:rsid w:val="00874E3E"/>
    <w:rsid w:val="00876B80"/>
    <w:rsid w:val="00897FA6"/>
    <w:rsid w:val="008A1BF0"/>
    <w:rsid w:val="008A2497"/>
    <w:rsid w:val="008B3A89"/>
    <w:rsid w:val="008C20E7"/>
    <w:rsid w:val="008D1FCD"/>
    <w:rsid w:val="008E3495"/>
    <w:rsid w:val="008F1472"/>
    <w:rsid w:val="008F326B"/>
    <w:rsid w:val="0092710B"/>
    <w:rsid w:val="00931C7E"/>
    <w:rsid w:val="00937858"/>
    <w:rsid w:val="009430CB"/>
    <w:rsid w:val="009458A9"/>
    <w:rsid w:val="00971A9A"/>
    <w:rsid w:val="00973121"/>
    <w:rsid w:val="00992697"/>
    <w:rsid w:val="009D1A44"/>
    <w:rsid w:val="009D681D"/>
    <w:rsid w:val="009E003D"/>
    <w:rsid w:val="009E478E"/>
    <w:rsid w:val="009E521A"/>
    <w:rsid w:val="009E5CDD"/>
    <w:rsid w:val="00A06ADF"/>
    <w:rsid w:val="00A21C2B"/>
    <w:rsid w:val="00A21FDE"/>
    <w:rsid w:val="00A255C6"/>
    <w:rsid w:val="00A42460"/>
    <w:rsid w:val="00A55EAF"/>
    <w:rsid w:val="00A564F6"/>
    <w:rsid w:val="00A63EC2"/>
    <w:rsid w:val="00A65C0D"/>
    <w:rsid w:val="00A726BF"/>
    <w:rsid w:val="00A83AE7"/>
    <w:rsid w:val="00A85ECA"/>
    <w:rsid w:val="00A90B38"/>
    <w:rsid w:val="00AA34F0"/>
    <w:rsid w:val="00AB3DDA"/>
    <w:rsid w:val="00AB548A"/>
    <w:rsid w:val="00AC71CF"/>
    <w:rsid w:val="00AE2A97"/>
    <w:rsid w:val="00AF08AF"/>
    <w:rsid w:val="00AF308E"/>
    <w:rsid w:val="00AF70FC"/>
    <w:rsid w:val="00B01D43"/>
    <w:rsid w:val="00B1369B"/>
    <w:rsid w:val="00B14AEA"/>
    <w:rsid w:val="00B34724"/>
    <w:rsid w:val="00B402F4"/>
    <w:rsid w:val="00B45891"/>
    <w:rsid w:val="00B50DCB"/>
    <w:rsid w:val="00B535FF"/>
    <w:rsid w:val="00B629AD"/>
    <w:rsid w:val="00B706E1"/>
    <w:rsid w:val="00B7460E"/>
    <w:rsid w:val="00B7590C"/>
    <w:rsid w:val="00B85353"/>
    <w:rsid w:val="00B913F0"/>
    <w:rsid w:val="00BA3858"/>
    <w:rsid w:val="00BA4F1B"/>
    <w:rsid w:val="00BB1834"/>
    <w:rsid w:val="00BC119C"/>
    <w:rsid w:val="00BC180B"/>
    <w:rsid w:val="00BE5DF5"/>
    <w:rsid w:val="00BE5FDA"/>
    <w:rsid w:val="00BE67C1"/>
    <w:rsid w:val="00BE6C0C"/>
    <w:rsid w:val="00BE76CA"/>
    <w:rsid w:val="00C01B5D"/>
    <w:rsid w:val="00C06B6B"/>
    <w:rsid w:val="00C411B8"/>
    <w:rsid w:val="00C50EB4"/>
    <w:rsid w:val="00C61E36"/>
    <w:rsid w:val="00C72664"/>
    <w:rsid w:val="00C76593"/>
    <w:rsid w:val="00C8134E"/>
    <w:rsid w:val="00C95347"/>
    <w:rsid w:val="00C96D2D"/>
    <w:rsid w:val="00CB7620"/>
    <w:rsid w:val="00CC508F"/>
    <w:rsid w:val="00CC5D3F"/>
    <w:rsid w:val="00CE40AB"/>
    <w:rsid w:val="00CE7C05"/>
    <w:rsid w:val="00D006E3"/>
    <w:rsid w:val="00D12E76"/>
    <w:rsid w:val="00D2102F"/>
    <w:rsid w:val="00D306F2"/>
    <w:rsid w:val="00D34841"/>
    <w:rsid w:val="00D45346"/>
    <w:rsid w:val="00D47DD6"/>
    <w:rsid w:val="00D56B35"/>
    <w:rsid w:val="00D64910"/>
    <w:rsid w:val="00D73C34"/>
    <w:rsid w:val="00DA2D06"/>
    <w:rsid w:val="00DA2FB5"/>
    <w:rsid w:val="00DA69CD"/>
    <w:rsid w:val="00DB1B76"/>
    <w:rsid w:val="00DB7566"/>
    <w:rsid w:val="00DC6072"/>
    <w:rsid w:val="00DD5FE5"/>
    <w:rsid w:val="00DE083A"/>
    <w:rsid w:val="00DF0635"/>
    <w:rsid w:val="00E009CB"/>
    <w:rsid w:val="00E0272C"/>
    <w:rsid w:val="00E0709C"/>
    <w:rsid w:val="00E236DB"/>
    <w:rsid w:val="00E27265"/>
    <w:rsid w:val="00E324F9"/>
    <w:rsid w:val="00E34838"/>
    <w:rsid w:val="00E45CDC"/>
    <w:rsid w:val="00E600B1"/>
    <w:rsid w:val="00E675F6"/>
    <w:rsid w:val="00E76412"/>
    <w:rsid w:val="00E80429"/>
    <w:rsid w:val="00E81A3C"/>
    <w:rsid w:val="00E902E3"/>
    <w:rsid w:val="00EA376C"/>
    <w:rsid w:val="00EB45B3"/>
    <w:rsid w:val="00EC2BB0"/>
    <w:rsid w:val="00EC3BC5"/>
    <w:rsid w:val="00EC70F0"/>
    <w:rsid w:val="00ED60E8"/>
    <w:rsid w:val="00ED6563"/>
    <w:rsid w:val="00EE0B54"/>
    <w:rsid w:val="00EE0F53"/>
    <w:rsid w:val="00EE2F3A"/>
    <w:rsid w:val="00F136B6"/>
    <w:rsid w:val="00F14A75"/>
    <w:rsid w:val="00F2016F"/>
    <w:rsid w:val="00F2684C"/>
    <w:rsid w:val="00F4722C"/>
    <w:rsid w:val="00F47B06"/>
    <w:rsid w:val="00F57AFD"/>
    <w:rsid w:val="00F868BA"/>
    <w:rsid w:val="00F87EC9"/>
    <w:rsid w:val="00FA5DA0"/>
    <w:rsid w:val="00FB231A"/>
    <w:rsid w:val="00FB5476"/>
    <w:rsid w:val="00FB7063"/>
    <w:rsid w:val="00FB7788"/>
    <w:rsid w:val="00FD77D3"/>
    <w:rsid w:val="00FE1FA8"/>
    <w:rsid w:val="00FE51E0"/>
    <w:rsid w:val="00FF10B8"/>
    <w:rsid w:val="020FBF2C"/>
    <w:rsid w:val="069C7B9E"/>
    <w:rsid w:val="0AE6743B"/>
    <w:rsid w:val="0CF3C219"/>
    <w:rsid w:val="10F12201"/>
    <w:rsid w:val="1716385E"/>
    <w:rsid w:val="32B61B72"/>
    <w:rsid w:val="3A5073CF"/>
    <w:rsid w:val="3BE25C38"/>
    <w:rsid w:val="3DE45208"/>
    <w:rsid w:val="42E25071"/>
    <w:rsid w:val="4D4B48F6"/>
    <w:rsid w:val="5636A5B8"/>
    <w:rsid w:val="590E1720"/>
    <w:rsid w:val="5B66AE80"/>
    <w:rsid w:val="5D5CCC18"/>
    <w:rsid w:val="61EE3513"/>
    <w:rsid w:val="62931C83"/>
    <w:rsid w:val="6D023C67"/>
    <w:rsid w:val="7C5135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7D52"/>
  <w15:chartTrackingRefBased/>
  <w15:docId w15:val="{4FF04F48-8E98-4A62-A791-C42D3977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726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C726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C726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C726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7266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72664"/>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C72664"/>
    <w:rPr>
      <w:rFonts w:eastAsiaTheme="minorEastAsia"/>
      <w:color w:val="5A5A5A" w:themeColor="text1" w:themeTint="A5"/>
      <w:spacing w:val="15"/>
    </w:rPr>
  </w:style>
  <w:style w:type="character" w:customStyle="1" w:styleId="Overskrift1Tegn">
    <w:name w:val="Overskrift 1 Tegn"/>
    <w:basedOn w:val="Standardskrifttypeiafsnit"/>
    <w:link w:val="Overskrift1"/>
    <w:uiPriority w:val="9"/>
    <w:rsid w:val="00C72664"/>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C72664"/>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C72664"/>
    <w:rPr>
      <w:rFonts w:asciiTheme="majorHAnsi" w:eastAsiaTheme="majorEastAsia" w:hAnsiTheme="majorHAnsi" w:cstheme="majorBidi"/>
      <w:color w:val="1F4D78" w:themeColor="accent1" w:themeShade="7F"/>
      <w:sz w:val="24"/>
      <w:szCs w:val="24"/>
    </w:rPr>
  </w:style>
  <w:style w:type="paragraph" w:styleId="Overskrift">
    <w:name w:val="TOC Heading"/>
    <w:basedOn w:val="Overskrift1"/>
    <w:next w:val="Normal"/>
    <w:uiPriority w:val="39"/>
    <w:unhideWhenUsed/>
    <w:qFormat/>
    <w:rsid w:val="00C72664"/>
    <w:pPr>
      <w:outlineLvl w:val="9"/>
    </w:pPr>
    <w:rPr>
      <w:lang w:eastAsia="da-DK"/>
    </w:rPr>
  </w:style>
  <w:style w:type="paragraph" w:styleId="Indholdsfortegnelse1">
    <w:name w:val="toc 1"/>
    <w:basedOn w:val="Normal"/>
    <w:next w:val="Normal"/>
    <w:autoRedefine/>
    <w:uiPriority w:val="39"/>
    <w:unhideWhenUsed/>
    <w:rsid w:val="00C72664"/>
    <w:pPr>
      <w:spacing w:after="100"/>
    </w:pPr>
  </w:style>
  <w:style w:type="paragraph" w:styleId="Indholdsfortegnelse2">
    <w:name w:val="toc 2"/>
    <w:basedOn w:val="Normal"/>
    <w:next w:val="Normal"/>
    <w:autoRedefine/>
    <w:uiPriority w:val="39"/>
    <w:unhideWhenUsed/>
    <w:rsid w:val="00C72664"/>
    <w:pPr>
      <w:spacing w:after="100"/>
      <w:ind w:left="220"/>
    </w:pPr>
  </w:style>
  <w:style w:type="paragraph" w:styleId="Indholdsfortegnelse3">
    <w:name w:val="toc 3"/>
    <w:basedOn w:val="Normal"/>
    <w:next w:val="Normal"/>
    <w:autoRedefine/>
    <w:uiPriority w:val="39"/>
    <w:unhideWhenUsed/>
    <w:rsid w:val="00C72664"/>
    <w:pPr>
      <w:spacing w:after="100"/>
      <w:ind w:left="440"/>
    </w:pPr>
  </w:style>
  <w:style w:type="character" w:styleId="Hyperlink">
    <w:name w:val="Hyperlink"/>
    <w:basedOn w:val="Standardskrifttypeiafsnit"/>
    <w:uiPriority w:val="99"/>
    <w:unhideWhenUsed/>
    <w:rsid w:val="00C72664"/>
    <w:rPr>
      <w:color w:val="0563C1" w:themeColor="hyperlink"/>
      <w:u w:val="single"/>
    </w:rPr>
  </w:style>
  <w:style w:type="paragraph" w:styleId="Listeafsnit">
    <w:name w:val="List Paragraph"/>
    <w:basedOn w:val="Normal"/>
    <w:uiPriority w:val="34"/>
    <w:qFormat/>
    <w:rsid w:val="00C72664"/>
    <w:pPr>
      <w:ind w:left="720"/>
      <w:contextualSpacing/>
    </w:pPr>
  </w:style>
  <w:style w:type="paragraph" w:styleId="Markeringsbobletekst">
    <w:name w:val="Balloon Text"/>
    <w:basedOn w:val="Normal"/>
    <w:link w:val="MarkeringsbobletekstTegn"/>
    <w:uiPriority w:val="99"/>
    <w:semiHidden/>
    <w:unhideWhenUsed/>
    <w:rsid w:val="00C96D2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96D2D"/>
    <w:rPr>
      <w:rFonts w:ascii="Segoe UI" w:hAnsi="Segoe UI" w:cs="Segoe UI"/>
      <w:sz w:val="18"/>
      <w:szCs w:val="18"/>
    </w:rPr>
  </w:style>
  <w:style w:type="paragraph" w:styleId="Sidehoved">
    <w:name w:val="header"/>
    <w:basedOn w:val="Normal"/>
    <w:link w:val="SidehovedTegn"/>
    <w:uiPriority w:val="99"/>
    <w:unhideWhenUsed/>
    <w:rsid w:val="00D12E7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12E76"/>
  </w:style>
  <w:style w:type="paragraph" w:styleId="Sidefod">
    <w:name w:val="footer"/>
    <w:basedOn w:val="Normal"/>
    <w:link w:val="SidefodTegn"/>
    <w:uiPriority w:val="99"/>
    <w:unhideWhenUsed/>
    <w:rsid w:val="00D12E7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12E76"/>
  </w:style>
  <w:style w:type="character" w:styleId="BesgtLink">
    <w:name w:val="FollowedHyperlink"/>
    <w:basedOn w:val="Standardskrifttypeiafsnit"/>
    <w:uiPriority w:val="99"/>
    <w:semiHidden/>
    <w:unhideWhenUsed/>
    <w:rsid w:val="004B220C"/>
    <w:rPr>
      <w:color w:val="954F72" w:themeColor="followedHyperlink"/>
      <w:u w:val="single"/>
    </w:rPr>
  </w:style>
  <w:style w:type="character" w:styleId="Kommentarhenvisning">
    <w:name w:val="annotation reference"/>
    <w:basedOn w:val="Standardskrifttypeiafsnit"/>
    <w:uiPriority w:val="99"/>
    <w:semiHidden/>
    <w:unhideWhenUsed/>
    <w:rsid w:val="00D2102F"/>
    <w:rPr>
      <w:sz w:val="16"/>
      <w:szCs w:val="16"/>
    </w:rPr>
  </w:style>
  <w:style w:type="paragraph" w:styleId="Kommentartekst">
    <w:name w:val="annotation text"/>
    <w:basedOn w:val="Normal"/>
    <w:link w:val="KommentartekstTegn"/>
    <w:uiPriority w:val="99"/>
    <w:unhideWhenUsed/>
    <w:rsid w:val="00D2102F"/>
    <w:pPr>
      <w:spacing w:line="240" w:lineRule="auto"/>
    </w:pPr>
    <w:rPr>
      <w:sz w:val="20"/>
      <w:szCs w:val="20"/>
    </w:rPr>
  </w:style>
  <w:style w:type="character" w:customStyle="1" w:styleId="KommentartekstTegn">
    <w:name w:val="Kommentartekst Tegn"/>
    <w:basedOn w:val="Standardskrifttypeiafsnit"/>
    <w:link w:val="Kommentartekst"/>
    <w:uiPriority w:val="99"/>
    <w:rsid w:val="00D2102F"/>
    <w:rPr>
      <w:sz w:val="20"/>
      <w:szCs w:val="20"/>
    </w:rPr>
  </w:style>
  <w:style w:type="paragraph" w:styleId="Kommentaremne">
    <w:name w:val="annotation subject"/>
    <w:basedOn w:val="Kommentartekst"/>
    <w:next w:val="Kommentartekst"/>
    <w:link w:val="KommentaremneTegn"/>
    <w:uiPriority w:val="99"/>
    <w:semiHidden/>
    <w:unhideWhenUsed/>
    <w:rsid w:val="00D2102F"/>
    <w:rPr>
      <w:b/>
      <w:bCs/>
    </w:rPr>
  </w:style>
  <w:style w:type="character" w:customStyle="1" w:styleId="KommentaremneTegn">
    <w:name w:val="Kommentaremne Tegn"/>
    <w:basedOn w:val="KommentartekstTegn"/>
    <w:link w:val="Kommentaremne"/>
    <w:uiPriority w:val="99"/>
    <w:semiHidden/>
    <w:rsid w:val="00D2102F"/>
    <w:rPr>
      <w:b/>
      <w:bCs/>
      <w:sz w:val="20"/>
      <w:szCs w:val="20"/>
    </w:rPr>
  </w:style>
  <w:style w:type="paragraph" w:styleId="Korrektur">
    <w:name w:val="Revision"/>
    <w:hidden/>
    <w:uiPriority w:val="99"/>
    <w:semiHidden/>
    <w:rsid w:val="00E90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4B121-93F4-41E8-87C9-681387BE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12</Pages>
  <Words>4479</Words>
  <Characters>27328</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ITS</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Morten Trampedach Junget (MJ | ASG)</cp:lastModifiedBy>
  <cp:revision>7</cp:revision>
  <cp:lastPrinted>2025-06-11T08:16:00Z</cp:lastPrinted>
  <dcterms:created xsi:type="dcterms:W3CDTF">2025-05-09T15:12:00Z</dcterms:created>
  <dcterms:modified xsi:type="dcterms:W3CDTF">2025-08-06T13:26:00Z</dcterms:modified>
</cp:coreProperties>
</file>